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9FEF" w14:textId="057C46AB" w:rsidR="00086F1B" w:rsidRPr="00336A16" w:rsidRDefault="00E43FC2" w:rsidP="00336A16">
      <w:pPr>
        <w:rPr>
          <w:rFonts w:ascii="Arial" w:hAnsi="Arial" w:cs="Arial"/>
          <w:b/>
          <w:sz w:val="32"/>
          <w:szCs w:val="32"/>
        </w:rPr>
      </w:pPr>
      <w:r w:rsidRPr="00336A16">
        <w:rPr>
          <w:rFonts w:ascii="Arial" w:hAnsi="Arial" w:cs="Arial"/>
          <w:noProof/>
        </w:rPr>
        <w:drawing>
          <wp:anchor distT="0" distB="0" distL="114300" distR="114300" simplePos="0" relativeHeight="251658240" behindDoc="1" locked="0" layoutInCell="1" allowOverlap="1" wp14:anchorId="1C113A07" wp14:editId="6C77B8CD">
            <wp:simplePos x="0" y="0"/>
            <wp:positionH relativeFrom="column">
              <wp:posOffset>4613275</wp:posOffset>
            </wp:positionH>
            <wp:positionV relativeFrom="paragraph">
              <wp:posOffset>-454660</wp:posOffset>
            </wp:positionV>
            <wp:extent cx="2124075" cy="1466850"/>
            <wp:effectExtent l="0" t="0" r="9525" b="0"/>
            <wp:wrapNone/>
            <wp:docPr id="1" name="Grafik 1" descr="V:\Listen u. Formblätter allgemein\2019_20\glbus weiß grün1.jpg"/>
            <wp:cNvGraphicFramePr/>
            <a:graphic xmlns:a="http://schemas.openxmlformats.org/drawingml/2006/main">
              <a:graphicData uri="http://schemas.openxmlformats.org/drawingml/2006/picture">
                <pic:pic xmlns:pic="http://schemas.openxmlformats.org/drawingml/2006/picture">
                  <pic:nvPicPr>
                    <pic:cNvPr id="1" name="Grafik 1" descr="V:\Listen u. Formblätter allgemein\2019_20\glbus weiß grü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F1B" w:rsidRPr="00336A16">
        <w:rPr>
          <w:rFonts w:ascii="Arial" w:hAnsi="Arial" w:cs="Arial"/>
          <w:b/>
          <w:bCs/>
          <w:sz w:val="32"/>
          <w:szCs w:val="32"/>
        </w:rPr>
        <w:t xml:space="preserve">Leistungsbeschreibung </w:t>
      </w:r>
    </w:p>
    <w:p w14:paraId="2BA59499" w14:textId="435D2B9E" w:rsidR="00086F1B" w:rsidRPr="00336A16" w:rsidRDefault="00B34493">
      <w:pPr>
        <w:pStyle w:val="Default"/>
        <w:rPr>
          <w:b/>
          <w:bCs/>
          <w:sz w:val="32"/>
          <w:szCs w:val="32"/>
        </w:rPr>
      </w:pPr>
      <w:r w:rsidRPr="00336A16">
        <w:rPr>
          <w:b/>
          <w:bCs/>
          <w:sz w:val="32"/>
          <w:szCs w:val="32"/>
        </w:rPr>
        <w:t xml:space="preserve">für </w:t>
      </w:r>
      <w:r w:rsidR="00A60CAA" w:rsidRPr="00336A16">
        <w:rPr>
          <w:b/>
          <w:bCs/>
          <w:sz w:val="32"/>
          <w:szCs w:val="32"/>
        </w:rPr>
        <w:t xml:space="preserve">Anmeldung </w:t>
      </w:r>
      <w:r w:rsidR="00521D48">
        <w:rPr>
          <w:b/>
          <w:bCs/>
          <w:sz w:val="32"/>
          <w:szCs w:val="32"/>
        </w:rPr>
        <w:t xml:space="preserve">- </w:t>
      </w:r>
      <w:r w:rsidR="00086F1B" w:rsidRPr="00336A16">
        <w:rPr>
          <w:b/>
          <w:bCs/>
          <w:sz w:val="32"/>
          <w:szCs w:val="32"/>
        </w:rPr>
        <w:t>Offene</w:t>
      </w:r>
      <w:r w:rsidR="00171589" w:rsidRPr="00336A16">
        <w:rPr>
          <w:b/>
          <w:bCs/>
          <w:sz w:val="32"/>
          <w:szCs w:val="32"/>
        </w:rPr>
        <w:t>s Ganztagsangebot</w:t>
      </w:r>
    </w:p>
    <w:p w14:paraId="0A427505" w14:textId="00191DDA" w:rsidR="00086F1B" w:rsidRPr="00336A16" w:rsidRDefault="003E15B1">
      <w:pPr>
        <w:pStyle w:val="Default"/>
        <w:rPr>
          <w:b/>
          <w:bCs/>
          <w:sz w:val="32"/>
          <w:szCs w:val="32"/>
        </w:rPr>
      </w:pPr>
      <w:r w:rsidRPr="00336A16">
        <w:rPr>
          <w:b/>
          <w:bCs/>
          <w:sz w:val="32"/>
          <w:szCs w:val="32"/>
        </w:rPr>
        <w:t>für das Schuljahr 20</w:t>
      </w:r>
      <w:r w:rsidR="008429A6" w:rsidRPr="00336A16">
        <w:rPr>
          <w:b/>
          <w:bCs/>
          <w:sz w:val="32"/>
          <w:szCs w:val="32"/>
        </w:rPr>
        <w:t>2</w:t>
      </w:r>
      <w:r w:rsidR="00972585">
        <w:rPr>
          <w:b/>
          <w:bCs/>
          <w:sz w:val="32"/>
          <w:szCs w:val="32"/>
        </w:rPr>
        <w:t>3</w:t>
      </w:r>
      <w:r w:rsidR="00EF4595" w:rsidRPr="00336A16">
        <w:rPr>
          <w:b/>
          <w:bCs/>
          <w:sz w:val="32"/>
          <w:szCs w:val="32"/>
        </w:rPr>
        <w:t>/</w:t>
      </w:r>
      <w:r w:rsidR="008F6799" w:rsidRPr="00336A16">
        <w:rPr>
          <w:b/>
          <w:bCs/>
          <w:sz w:val="32"/>
          <w:szCs w:val="32"/>
        </w:rPr>
        <w:t>2</w:t>
      </w:r>
      <w:r w:rsidR="00972585">
        <w:rPr>
          <w:b/>
          <w:bCs/>
          <w:sz w:val="32"/>
          <w:szCs w:val="32"/>
        </w:rPr>
        <w:t>4</w:t>
      </w:r>
    </w:p>
    <w:p w14:paraId="32900693" w14:textId="77777777" w:rsidR="000033B2" w:rsidRDefault="000033B2">
      <w:pPr>
        <w:pStyle w:val="Default"/>
        <w:rPr>
          <w:b/>
          <w:bCs/>
          <w:sz w:val="32"/>
          <w:szCs w:val="32"/>
        </w:rPr>
      </w:pPr>
    </w:p>
    <w:p w14:paraId="5A59135C" w14:textId="685F37EB" w:rsidR="00FB7D2C" w:rsidRPr="00335855" w:rsidRDefault="00FB7D2C" w:rsidP="00FB7D2C">
      <w:pPr>
        <w:pStyle w:val="Default"/>
        <w:rPr>
          <w:color w:val="auto"/>
          <w:sz w:val="8"/>
          <w:u w:val="single"/>
        </w:rPr>
      </w:pPr>
      <w:r w:rsidRPr="00783D0B">
        <w:rPr>
          <w:b/>
          <w:u w:val="single"/>
        </w:rPr>
        <w:t xml:space="preserve">1. </w:t>
      </w:r>
      <w:r w:rsidRPr="00787EC2">
        <w:rPr>
          <w:b/>
          <w:color w:val="auto"/>
          <w:u w:val="single"/>
        </w:rPr>
        <w:t>Angaben zur Schule</w:t>
      </w:r>
      <w:r w:rsidR="00521D48">
        <w:rPr>
          <w:b/>
          <w:color w:val="auto"/>
          <w:u w:val="single"/>
        </w:rPr>
        <w:br/>
      </w:r>
    </w:p>
    <w:p w14:paraId="2648A816" w14:textId="265FDC2C" w:rsidR="00FB7D2C" w:rsidRPr="00787EC2" w:rsidRDefault="00945283" w:rsidP="00FB7D2C">
      <w:pPr>
        <w:pStyle w:val="Default"/>
        <w:rPr>
          <w:color w:val="auto"/>
        </w:rPr>
      </w:pPr>
      <w:r w:rsidRPr="00787EC2">
        <w:rPr>
          <w:color w:val="auto"/>
        </w:rPr>
        <w:t>Johann-Schöner-Gymnasium</w:t>
      </w:r>
    </w:p>
    <w:p w14:paraId="4C650A8A" w14:textId="468E46BF" w:rsidR="00FB7D2C" w:rsidRPr="00787EC2" w:rsidRDefault="00945283" w:rsidP="00FB7D2C">
      <w:pPr>
        <w:rPr>
          <w:rFonts w:ascii="Arial" w:hAnsi="Arial" w:cs="Arial"/>
        </w:rPr>
      </w:pPr>
      <w:r w:rsidRPr="00787EC2">
        <w:rPr>
          <w:rFonts w:ascii="Arial" w:hAnsi="Arial" w:cs="Arial"/>
        </w:rPr>
        <w:t>Bodelschwinghstraße 29, 97753 Karlstadt</w:t>
      </w:r>
    </w:p>
    <w:p w14:paraId="5B5232F6" w14:textId="27421D3E" w:rsidR="00FB7D2C" w:rsidRPr="00787EC2" w:rsidRDefault="00FB7D2C" w:rsidP="00FB7D2C">
      <w:pPr>
        <w:pStyle w:val="Default"/>
        <w:rPr>
          <w:color w:val="auto"/>
        </w:rPr>
      </w:pPr>
      <w:r w:rsidRPr="00787EC2">
        <w:rPr>
          <w:color w:val="auto"/>
        </w:rPr>
        <w:t xml:space="preserve">Schulleitung: </w:t>
      </w:r>
      <w:r w:rsidR="00EB499A" w:rsidRPr="00787EC2">
        <w:rPr>
          <w:color w:val="auto"/>
        </w:rPr>
        <w:t xml:space="preserve">Herr </w:t>
      </w:r>
      <w:r w:rsidR="00DA6BF9" w:rsidRPr="00787EC2">
        <w:rPr>
          <w:color w:val="auto"/>
        </w:rPr>
        <w:t>O</w:t>
      </w:r>
      <w:r w:rsidR="00F1322C" w:rsidRPr="00787EC2">
        <w:rPr>
          <w:color w:val="auto"/>
        </w:rPr>
        <w:t>S</w:t>
      </w:r>
      <w:r w:rsidR="00DA6BF9" w:rsidRPr="00787EC2">
        <w:rPr>
          <w:color w:val="auto"/>
        </w:rPr>
        <w:t xml:space="preserve">tD </w:t>
      </w:r>
      <w:r w:rsidR="00F1322C" w:rsidRPr="00787EC2">
        <w:rPr>
          <w:color w:val="auto"/>
        </w:rPr>
        <w:t>Gerald Mackenrodt</w:t>
      </w:r>
      <w:r w:rsidR="00945283" w:rsidRPr="00787EC2">
        <w:rPr>
          <w:color w:val="auto"/>
        </w:rPr>
        <w:t xml:space="preserve">, </w:t>
      </w:r>
      <w:r w:rsidR="00EB499A" w:rsidRPr="00787EC2">
        <w:rPr>
          <w:color w:val="auto"/>
        </w:rPr>
        <w:t>Schulleiter</w:t>
      </w:r>
    </w:p>
    <w:p w14:paraId="7B79F79B" w14:textId="77777777" w:rsidR="00EF4595" w:rsidRPr="00787EC2" w:rsidRDefault="00FB7D2C" w:rsidP="00FB7D2C">
      <w:pPr>
        <w:pStyle w:val="Default"/>
        <w:rPr>
          <w:color w:val="auto"/>
        </w:rPr>
      </w:pPr>
      <w:r w:rsidRPr="00787EC2">
        <w:rPr>
          <w:color w:val="auto"/>
        </w:rPr>
        <w:t xml:space="preserve">Ansprechpartner für das Ganztagsangebot: </w:t>
      </w:r>
      <w:r w:rsidR="00E56F2A" w:rsidRPr="00787EC2">
        <w:rPr>
          <w:color w:val="auto"/>
        </w:rPr>
        <w:t>Frau Dipl.-Päd. Katja Gemperlein</w:t>
      </w:r>
    </w:p>
    <w:p w14:paraId="111CF943" w14:textId="77777777" w:rsidR="00FB7D2C" w:rsidRPr="00787EC2" w:rsidRDefault="00FB7D2C" w:rsidP="00FB7D2C">
      <w:pPr>
        <w:pStyle w:val="Default"/>
        <w:rPr>
          <w:color w:val="auto"/>
        </w:rPr>
      </w:pPr>
      <w:r w:rsidRPr="00787EC2">
        <w:rPr>
          <w:color w:val="auto"/>
        </w:rPr>
        <w:t>Telefon:</w:t>
      </w:r>
      <w:r w:rsidR="00A45227" w:rsidRPr="00787EC2">
        <w:rPr>
          <w:color w:val="auto"/>
        </w:rPr>
        <w:t xml:space="preserve"> 09353/985</w:t>
      </w:r>
      <w:r w:rsidR="00945283" w:rsidRPr="00787EC2">
        <w:rPr>
          <w:color w:val="auto"/>
        </w:rPr>
        <w:t>750</w:t>
      </w:r>
    </w:p>
    <w:p w14:paraId="1F932DDF" w14:textId="77777777" w:rsidR="00FB7D2C" w:rsidRPr="00787EC2" w:rsidRDefault="00FB7D2C" w:rsidP="00FB7D2C">
      <w:pPr>
        <w:pStyle w:val="Default"/>
        <w:rPr>
          <w:color w:val="auto"/>
        </w:rPr>
      </w:pPr>
      <w:r w:rsidRPr="00787EC2">
        <w:rPr>
          <w:color w:val="auto"/>
        </w:rPr>
        <w:t>Email:</w:t>
      </w:r>
      <w:r w:rsidR="00945283" w:rsidRPr="00787EC2">
        <w:rPr>
          <w:color w:val="auto"/>
        </w:rPr>
        <w:t xml:space="preserve"> </w:t>
      </w:r>
      <w:r w:rsidR="00E56F2A" w:rsidRPr="00787EC2">
        <w:rPr>
          <w:color w:val="auto"/>
        </w:rPr>
        <w:t>info@jsg-karlstadt.de</w:t>
      </w:r>
    </w:p>
    <w:p w14:paraId="6C539621" w14:textId="77777777" w:rsidR="00FB7D2C" w:rsidRDefault="00FB7D2C" w:rsidP="00FB7D2C">
      <w:pPr>
        <w:pStyle w:val="Default"/>
        <w:rPr>
          <w:sz w:val="20"/>
          <w:szCs w:val="20"/>
        </w:rPr>
      </w:pPr>
    </w:p>
    <w:p w14:paraId="5DB37330" w14:textId="27F12550" w:rsidR="00FB7D2C" w:rsidRPr="00335855" w:rsidRDefault="00FB7D2C" w:rsidP="00FB7D2C">
      <w:pPr>
        <w:pStyle w:val="Default"/>
        <w:rPr>
          <w:sz w:val="8"/>
          <w:szCs w:val="8"/>
          <w:u w:val="single"/>
        </w:rPr>
      </w:pPr>
      <w:r>
        <w:rPr>
          <w:b/>
          <w:u w:val="single"/>
        </w:rPr>
        <w:t xml:space="preserve">2. </w:t>
      </w:r>
      <w:r w:rsidRPr="00E56B56">
        <w:rPr>
          <w:b/>
          <w:u w:val="single"/>
        </w:rPr>
        <w:t>Rechtliche Grundlage</w:t>
      </w:r>
      <w:r w:rsidR="00521D48">
        <w:rPr>
          <w:b/>
          <w:u w:val="single"/>
        </w:rPr>
        <w:br/>
      </w:r>
    </w:p>
    <w:p w14:paraId="0E0D0477" w14:textId="77777777" w:rsidR="00E946D9" w:rsidRPr="0083759D" w:rsidRDefault="00E946D9" w:rsidP="00E946D9">
      <w:pPr>
        <w:pStyle w:val="Default"/>
        <w:jc w:val="both"/>
        <w:rPr>
          <w:color w:val="auto"/>
          <w:sz w:val="22"/>
          <w:szCs w:val="22"/>
        </w:rPr>
      </w:pPr>
      <w:r w:rsidRPr="0083759D">
        <w:rPr>
          <w:color w:val="auto"/>
          <w:sz w:val="22"/>
          <w:szCs w:val="22"/>
        </w:rPr>
        <w:t>Das offene Ganztagesangebot ist ein für die Eltern freiwilliges schulisches Angebot der ganztägigen Förderung und Betreuung von Schülerinnen und Schülern.</w:t>
      </w:r>
    </w:p>
    <w:p w14:paraId="24711283" w14:textId="77777777" w:rsidR="00E946D9" w:rsidRPr="0083759D" w:rsidRDefault="00E946D9" w:rsidP="00E946D9">
      <w:pPr>
        <w:rPr>
          <w:rFonts w:ascii="Arial" w:eastAsia="Arial" w:hAnsi="Arial" w:cs="Arial"/>
          <w:sz w:val="22"/>
          <w:szCs w:val="22"/>
        </w:rPr>
      </w:pPr>
      <w:r w:rsidRPr="0083759D">
        <w:rPr>
          <w:rFonts w:ascii="Arial" w:eastAsia="Arial" w:hAnsi="Arial" w:cs="Arial"/>
          <w:sz w:val="22"/>
          <w:szCs w:val="22"/>
        </w:rPr>
        <w:t>Grundlagen für das Angebot ist die Bekanntmachung des Bayerischen Staatsministeriums für Unterricht und Kultus vom 30. März 2020, Az. IV.8-BO4207.2-6a.25 694</w:t>
      </w:r>
    </w:p>
    <w:p w14:paraId="150494AB" w14:textId="77777777" w:rsidR="00CA19F9" w:rsidRPr="00C2660F" w:rsidRDefault="00CA19F9" w:rsidP="00FB7D2C">
      <w:pPr>
        <w:pStyle w:val="Default"/>
        <w:rPr>
          <w:sz w:val="20"/>
        </w:rPr>
      </w:pPr>
    </w:p>
    <w:p w14:paraId="6BC819FE" w14:textId="5C7E8D43" w:rsidR="00FB7D2C" w:rsidRPr="00335855" w:rsidRDefault="00FB7D2C" w:rsidP="00FB7D2C">
      <w:pPr>
        <w:pStyle w:val="Default"/>
        <w:rPr>
          <w:bCs/>
          <w:sz w:val="8"/>
          <w:szCs w:val="8"/>
        </w:rPr>
      </w:pPr>
      <w:r>
        <w:rPr>
          <w:b/>
          <w:bCs/>
          <w:u w:val="single"/>
        </w:rPr>
        <w:t>3. Zielgruppen</w:t>
      </w:r>
      <w:r w:rsidR="00521D48">
        <w:rPr>
          <w:b/>
          <w:bCs/>
          <w:u w:val="single"/>
        </w:rPr>
        <w:br/>
      </w:r>
    </w:p>
    <w:p w14:paraId="769A161D" w14:textId="77777777" w:rsidR="00FB7D2C" w:rsidRDefault="00FB7D2C" w:rsidP="00FB7D2C">
      <w:pPr>
        <w:pStyle w:val="Default"/>
        <w:jc w:val="both"/>
      </w:pPr>
      <w:r>
        <w:t>Schülerinnen und Schüler der Jahrgangsstufen 5 bis 10</w:t>
      </w:r>
    </w:p>
    <w:p w14:paraId="6878C111" w14:textId="77777777" w:rsidR="00CA19F9" w:rsidRPr="00027171" w:rsidRDefault="00CA19F9" w:rsidP="00FB7D2C">
      <w:pPr>
        <w:pStyle w:val="Default"/>
        <w:jc w:val="both"/>
        <w:rPr>
          <w:sz w:val="20"/>
          <w:szCs w:val="20"/>
        </w:rPr>
      </w:pPr>
    </w:p>
    <w:p w14:paraId="7B9390F3" w14:textId="77777777" w:rsidR="00FB7D2C" w:rsidRDefault="00FB7D2C" w:rsidP="00FB7D2C">
      <w:pPr>
        <w:pStyle w:val="Default"/>
        <w:jc w:val="both"/>
        <w:rPr>
          <w:b/>
          <w:u w:val="single"/>
        </w:rPr>
      </w:pPr>
      <w:r>
        <w:rPr>
          <w:b/>
          <w:u w:val="single"/>
        </w:rPr>
        <w:t xml:space="preserve">4. </w:t>
      </w:r>
      <w:r w:rsidRPr="00165634">
        <w:rPr>
          <w:b/>
          <w:u w:val="single"/>
        </w:rPr>
        <w:t>Raumkonzept</w:t>
      </w:r>
    </w:p>
    <w:p w14:paraId="672CAA11" w14:textId="77777777" w:rsidR="00FB7D2C" w:rsidRPr="00335855" w:rsidRDefault="00FB7D2C" w:rsidP="00FB7D2C">
      <w:pPr>
        <w:pStyle w:val="Default"/>
        <w:jc w:val="both"/>
        <w:rPr>
          <w:sz w:val="8"/>
          <w:szCs w:val="8"/>
        </w:rPr>
      </w:pPr>
    </w:p>
    <w:tbl>
      <w:tblPr>
        <w:tblW w:w="9145" w:type="dxa"/>
        <w:tblInd w:w="70" w:type="dxa"/>
        <w:tblLayout w:type="fixed"/>
        <w:tblCellMar>
          <w:left w:w="70" w:type="dxa"/>
          <w:right w:w="70" w:type="dxa"/>
        </w:tblCellMar>
        <w:tblLook w:val="0000" w:firstRow="0" w:lastRow="0" w:firstColumn="0" w:lastColumn="0" w:noHBand="0" w:noVBand="0"/>
      </w:tblPr>
      <w:tblGrid>
        <w:gridCol w:w="4530"/>
        <w:gridCol w:w="4615"/>
      </w:tblGrid>
      <w:tr w:rsidR="00FB7D2C" w:rsidRPr="00CA63EB" w14:paraId="70D55B98" w14:textId="77777777" w:rsidTr="008744B8">
        <w:tc>
          <w:tcPr>
            <w:tcW w:w="4530" w:type="dxa"/>
            <w:tcBorders>
              <w:top w:val="single" w:sz="4" w:space="0" w:color="000000"/>
              <w:left w:val="single" w:sz="4" w:space="0" w:color="000000"/>
              <w:bottom w:val="single" w:sz="4" w:space="0" w:color="000000"/>
            </w:tcBorders>
            <w:vAlign w:val="center"/>
          </w:tcPr>
          <w:p w14:paraId="37854EAE" w14:textId="77777777" w:rsidR="00FB7D2C" w:rsidRPr="00CA63EB" w:rsidRDefault="00FB7D2C" w:rsidP="008744B8">
            <w:pPr>
              <w:pStyle w:val="Textkrper"/>
              <w:snapToGrid w:val="0"/>
              <w:rPr>
                <w:rFonts w:ascii="Arial" w:hAnsi="Arial" w:cs="Arial"/>
              </w:rPr>
            </w:pPr>
            <w:r w:rsidRPr="00CA63EB">
              <w:rPr>
                <w:rFonts w:ascii="Arial" w:hAnsi="Arial" w:cs="Arial"/>
              </w:rPr>
              <w:t>Lern- und Arbeitsbereich</w:t>
            </w:r>
          </w:p>
        </w:tc>
        <w:tc>
          <w:tcPr>
            <w:tcW w:w="4615" w:type="dxa"/>
            <w:tcBorders>
              <w:top w:val="single" w:sz="4" w:space="0" w:color="000000"/>
              <w:left w:val="single" w:sz="4" w:space="0" w:color="000000"/>
              <w:bottom w:val="single" w:sz="4" w:space="0" w:color="000000"/>
              <w:right w:val="single" w:sz="4" w:space="0" w:color="000000"/>
            </w:tcBorders>
          </w:tcPr>
          <w:p w14:paraId="10283065" w14:textId="5926506A" w:rsidR="00FB7D2C" w:rsidRPr="00027171" w:rsidRDefault="00CC539D" w:rsidP="00E56F2A">
            <w:pPr>
              <w:pStyle w:val="Textkrper"/>
              <w:snapToGrid w:val="0"/>
              <w:rPr>
                <w:rFonts w:ascii="Arial" w:hAnsi="Arial" w:cs="Arial"/>
                <w:sz w:val="20"/>
                <w:szCs w:val="20"/>
              </w:rPr>
            </w:pPr>
            <w:r>
              <w:rPr>
                <w:rFonts w:ascii="Arial" w:hAnsi="Arial" w:cs="Arial"/>
                <w:sz w:val="20"/>
                <w:szCs w:val="20"/>
              </w:rPr>
              <w:t xml:space="preserve">Im Lernatelier und im </w:t>
            </w:r>
            <w:proofErr w:type="spellStart"/>
            <w:r w:rsidR="00E56F2A">
              <w:rPr>
                <w:rFonts w:ascii="Arial" w:hAnsi="Arial" w:cs="Arial"/>
                <w:sz w:val="20"/>
                <w:szCs w:val="20"/>
              </w:rPr>
              <w:t>Maker</w:t>
            </w:r>
            <w:r w:rsidR="00DA6BF9">
              <w:rPr>
                <w:rFonts w:ascii="Arial" w:hAnsi="Arial" w:cs="Arial"/>
                <w:sz w:val="20"/>
                <w:szCs w:val="20"/>
              </w:rPr>
              <w:t>s</w:t>
            </w:r>
            <w:r w:rsidR="00E56F2A">
              <w:rPr>
                <w:rFonts w:ascii="Arial" w:hAnsi="Arial" w:cs="Arial"/>
                <w:sz w:val="20"/>
                <w:szCs w:val="20"/>
              </w:rPr>
              <w:t>pace</w:t>
            </w:r>
            <w:proofErr w:type="spellEnd"/>
            <w:r>
              <w:rPr>
                <w:rFonts w:ascii="Arial" w:hAnsi="Arial" w:cs="Arial"/>
                <w:sz w:val="20"/>
                <w:szCs w:val="20"/>
              </w:rPr>
              <w:t xml:space="preserve"> und in Klassenzimmern (bei Bedarf)</w:t>
            </w:r>
          </w:p>
        </w:tc>
      </w:tr>
      <w:tr w:rsidR="00FB7D2C" w:rsidRPr="00CA63EB" w14:paraId="583E8056" w14:textId="77777777" w:rsidTr="009A5A5C">
        <w:trPr>
          <w:trHeight w:val="510"/>
        </w:trPr>
        <w:tc>
          <w:tcPr>
            <w:tcW w:w="4530" w:type="dxa"/>
            <w:tcBorders>
              <w:left w:val="single" w:sz="4" w:space="0" w:color="000000"/>
              <w:bottom w:val="single" w:sz="4" w:space="0" w:color="000000"/>
            </w:tcBorders>
            <w:vAlign w:val="center"/>
          </w:tcPr>
          <w:p w14:paraId="4427CC4E" w14:textId="77777777" w:rsidR="00FB7D2C" w:rsidRPr="00CA63EB" w:rsidRDefault="00FB7D2C" w:rsidP="008744B8">
            <w:pPr>
              <w:pStyle w:val="Textkrper"/>
              <w:snapToGrid w:val="0"/>
              <w:rPr>
                <w:rFonts w:ascii="Arial" w:hAnsi="Arial" w:cs="Arial"/>
              </w:rPr>
            </w:pPr>
            <w:r w:rsidRPr="00CA63EB">
              <w:rPr>
                <w:rFonts w:ascii="Arial" w:hAnsi="Arial" w:cs="Arial"/>
              </w:rPr>
              <w:t>Rückzugsbereich</w:t>
            </w:r>
          </w:p>
        </w:tc>
        <w:tc>
          <w:tcPr>
            <w:tcW w:w="4615" w:type="dxa"/>
            <w:tcBorders>
              <w:left w:val="single" w:sz="4" w:space="0" w:color="000000"/>
              <w:bottom w:val="single" w:sz="4" w:space="0" w:color="000000"/>
              <w:right w:val="single" w:sz="4" w:space="0" w:color="000000"/>
            </w:tcBorders>
          </w:tcPr>
          <w:p w14:paraId="31DBCC6F" w14:textId="6E7D5F06" w:rsidR="00FB7D2C" w:rsidRPr="00027171" w:rsidRDefault="00CC539D" w:rsidP="009A5A5C">
            <w:pPr>
              <w:pStyle w:val="Textkrper"/>
              <w:snapToGrid w:val="0"/>
              <w:rPr>
                <w:rFonts w:ascii="Arial" w:hAnsi="Arial" w:cs="Arial"/>
                <w:sz w:val="20"/>
                <w:szCs w:val="20"/>
              </w:rPr>
            </w:pPr>
            <w:r>
              <w:rPr>
                <w:rFonts w:ascii="Arial" w:hAnsi="Arial" w:cs="Arial"/>
                <w:sz w:val="20"/>
                <w:szCs w:val="20"/>
              </w:rPr>
              <w:t>Ruhe- und Bewegungsraum; Kreativzone Kunst</w:t>
            </w:r>
            <w:r w:rsidR="007D43BC">
              <w:rPr>
                <w:rFonts w:ascii="Arial" w:hAnsi="Arial" w:cs="Arial"/>
                <w:sz w:val="20"/>
                <w:szCs w:val="20"/>
              </w:rPr>
              <w:t>; bei Bedarf stehen Ersatzräume zur Verfügung</w:t>
            </w:r>
          </w:p>
        </w:tc>
      </w:tr>
      <w:tr w:rsidR="00FB7D2C" w:rsidRPr="00CA63EB" w14:paraId="40196404" w14:textId="77777777" w:rsidTr="008744B8">
        <w:tc>
          <w:tcPr>
            <w:tcW w:w="4530" w:type="dxa"/>
            <w:tcBorders>
              <w:left w:val="single" w:sz="4" w:space="0" w:color="000000"/>
              <w:bottom w:val="single" w:sz="4" w:space="0" w:color="000000"/>
            </w:tcBorders>
            <w:vAlign w:val="center"/>
          </w:tcPr>
          <w:p w14:paraId="70CE3E0D" w14:textId="77777777" w:rsidR="00FB7D2C" w:rsidRPr="00CA63EB" w:rsidRDefault="00FB7D2C" w:rsidP="008744B8">
            <w:pPr>
              <w:pStyle w:val="Textkrper"/>
              <w:snapToGrid w:val="0"/>
              <w:rPr>
                <w:rFonts w:ascii="Arial" w:hAnsi="Arial" w:cs="Arial"/>
              </w:rPr>
            </w:pPr>
            <w:r w:rsidRPr="00CA63EB">
              <w:rPr>
                <w:rFonts w:ascii="Arial" w:hAnsi="Arial" w:cs="Arial"/>
              </w:rPr>
              <w:t>Aktivbereich</w:t>
            </w:r>
          </w:p>
        </w:tc>
        <w:tc>
          <w:tcPr>
            <w:tcW w:w="4615" w:type="dxa"/>
            <w:tcBorders>
              <w:left w:val="single" w:sz="4" w:space="0" w:color="000000"/>
              <w:bottom w:val="single" w:sz="4" w:space="0" w:color="000000"/>
              <w:right w:val="single" w:sz="4" w:space="0" w:color="000000"/>
            </w:tcBorders>
          </w:tcPr>
          <w:p w14:paraId="332F7E9F" w14:textId="7524748E" w:rsidR="00FB7D2C" w:rsidRPr="00027171" w:rsidRDefault="00CC539D" w:rsidP="004636A3">
            <w:pPr>
              <w:pStyle w:val="Textkrper"/>
              <w:snapToGrid w:val="0"/>
              <w:rPr>
                <w:rFonts w:ascii="Arial" w:hAnsi="Arial" w:cs="Arial"/>
                <w:sz w:val="20"/>
                <w:szCs w:val="20"/>
              </w:rPr>
            </w:pPr>
            <w:r>
              <w:rPr>
                <w:rFonts w:ascii="Arial" w:hAnsi="Arial" w:cs="Arial"/>
                <w:sz w:val="20"/>
                <w:szCs w:val="20"/>
              </w:rPr>
              <w:t>Sporthalle und Freigelände mit Sportanlagen und Allwetterplätzen;</w:t>
            </w:r>
            <w:r w:rsidR="003F021B">
              <w:rPr>
                <w:rFonts w:ascii="Arial" w:hAnsi="Arial" w:cs="Arial"/>
                <w:sz w:val="20"/>
                <w:szCs w:val="20"/>
              </w:rPr>
              <w:t xml:space="preserve"> </w:t>
            </w:r>
            <w:r w:rsidR="00E56F2A">
              <w:rPr>
                <w:rFonts w:ascii="Arial" w:hAnsi="Arial" w:cs="Arial"/>
                <w:sz w:val="20"/>
                <w:szCs w:val="20"/>
              </w:rPr>
              <w:t xml:space="preserve">Billard-Raum; </w:t>
            </w:r>
            <w:r>
              <w:rPr>
                <w:rFonts w:ascii="Arial" w:hAnsi="Arial" w:cs="Arial"/>
                <w:sz w:val="20"/>
                <w:szCs w:val="20"/>
              </w:rPr>
              <w:t xml:space="preserve">Kreativzone Kunst; </w:t>
            </w:r>
            <w:proofErr w:type="spellStart"/>
            <w:r>
              <w:rPr>
                <w:rFonts w:ascii="Arial" w:hAnsi="Arial" w:cs="Arial"/>
                <w:sz w:val="20"/>
                <w:szCs w:val="20"/>
              </w:rPr>
              <w:t>Schöner</w:t>
            </w:r>
            <w:r w:rsidR="005F05C4">
              <w:rPr>
                <w:rFonts w:ascii="Arial" w:hAnsi="Arial" w:cs="Arial"/>
                <w:sz w:val="20"/>
                <w:szCs w:val="20"/>
              </w:rPr>
              <w:t>c</w:t>
            </w:r>
            <w:r>
              <w:rPr>
                <w:rFonts w:ascii="Arial" w:hAnsi="Arial" w:cs="Arial"/>
                <w:sz w:val="20"/>
                <w:szCs w:val="20"/>
              </w:rPr>
              <w:t>af</w:t>
            </w:r>
            <w:r w:rsidR="005F05C4">
              <w:rPr>
                <w:rFonts w:ascii="Arial" w:hAnsi="Arial" w:cs="Arial"/>
                <w:sz w:val="20"/>
                <w:szCs w:val="20"/>
              </w:rPr>
              <w:t>é</w:t>
            </w:r>
            <w:proofErr w:type="spellEnd"/>
          </w:p>
        </w:tc>
      </w:tr>
      <w:tr w:rsidR="00FB7D2C" w:rsidRPr="00CA63EB" w14:paraId="002FA8AD" w14:textId="77777777" w:rsidTr="00D4193D">
        <w:trPr>
          <w:trHeight w:val="562"/>
        </w:trPr>
        <w:tc>
          <w:tcPr>
            <w:tcW w:w="4530" w:type="dxa"/>
            <w:tcBorders>
              <w:left w:val="single" w:sz="4" w:space="0" w:color="000000"/>
              <w:bottom w:val="single" w:sz="4" w:space="0" w:color="000000"/>
            </w:tcBorders>
            <w:vAlign w:val="center"/>
          </w:tcPr>
          <w:p w14:paraId="291EC785" w14:textId="77777777" w:rsidR="00FB7D2C" w:rsidRPr="00CA63EB" w:rsidRDefault="00FB7D2C" w:rsidP="008744B8">
            <w:pPr>
              <w:pStyle w:val="Textkrper"/>
              <w:snapToGrid w:val="0"/>
              <w:rPr>
                <w:rFonts w:ascii="Arial" w:hAnsi="Arial" w:cs="Arial"/>
              </w:rPr>
            </w:pPr>
            <w:r w:rsidRPr="00CA63EB">
              <w:rPr>
                <w:rFonts w:ascii="Arial" w:hAnsi="Arial" w:cs="Arial"/>
              </w:rPr>
              <w:t>Mensa/Gemeinschaftsbereich</w:t>
            </w:r>
            <w:r>
              <w:rPr>
                <w:rFonts w:ascii="Arial" w:hAnsi="Arial" w:cs="Arial"/>
              </w:rPr>
              <w:t xml:space="preserve"> Schulverpflegung</w:t>
            </w:r>
          </w:p>
        </w:tc>
        <w:tc>
          <w:tcPr>
            <w:tcW w:w="4615" w:type="dxa"/>
            <w:tcBorders>
              <w:left w:val="single" w:sz="4" w:space="0" w:color="000000"/>
              <w:bottom w:val="single" w:sz="4" w:space="0" w:color="000000"/>
              <w:right w:val="single" w:sz="4" w:space="0" w:color="000000"/>
            </w:tcBorders>
          </w:tcPr>
          <w:p w14:paraId="4AE9A36F" w14:textId="5AB3621D" w:rsidR="00FB7D2C" w:rsidRPr="00027171" w:rsidRDefault="00CC539D" w:rsidP="009A5A5C">
            <w:pPr>
              <w:pStyle w:val="Textkrper"/>
              <w:snapToGrid w:val="0"/>
              <w:rPr>
                <w:rFonts w:ascii="Arial" w:hAnsi="Arial" w:cs="Arial"/>
                <w:sz w:val="20"/>
                <w:szCs w:val="20"/>
              </w:rPr>
            </w:pPr>
            <w:r>
              <w:rPr>
                <w:rFonts w:ascii="Arial" w:hAnsi="Arial" w:cs="Arial"/>
                <w:sz w:val="20"/>
                <w:szCs w:val="20"/>
              </w:rPr>
              <w:t>In der schuleigenen Mensa</w:t>
            </w:r>
          </w:p>
        </w:tc>
      </w:tr>
    </w:tbl>
    <w:p w14:paraId="3F66B609" w14:textId="77777777" w:rsidR="007C6EB6" w:rsidRPr="00C2660F" w:rsidRDefault="007C6EB6" w:rsidP="007C6EB6">
      <w:pPr>
        <w:pStyle w:val="Default"/>
        <w:rPr>
          <w:bCs/>
          <w:sz w:val="20"/>
        </w:rPr>
      </w:pPr>
    </w:p>
    <w:p w14:paraId="70F6BD6B" w14:textId="77777777" w:rsidR="00A23498" w:rsidRPr="00107A4E" w:rsidRDefault="00A23498" w:rsidP="00A23498">
      <w:pPr>
        <w:pStyle w:val="Default"/>
        <w:rPr>
          <w:b/>
          <w:u w:val="single"/>
        </w:rPr>
      </w:pPr>
      <w:r>
        <w:rPr>
          <w:b/>
          <w:u w:val="single"/>
        </w:rPr>
        <w:t>5. Das offene Ganztagsangebot</w:t>
      </w:r>
      <w:r w:rsidRPr="00107A4E">
        <w:rPr>
          <w:b/>
          <w:u w:val="single"/>
        </w:rPr>
        <w:t xml:space="preserve"> bietet </w:t>
      </w:r>
      <w:r>
        <w:rPr>
          <w:b/>
          <w:u w:val="single"/>
        </w:rPr>
        <w:t>ein kostenfreies Regelangebot:</w:t>
      </w:r>
    </w:p>
    <w:p w14:paraId="44CD997F" w14:textId="77777777" w:rsidR="00A23498" w:rsidRPr="00335855" w:rsidRDefault="00A23498" w:rsidP="00A23498">
      <w:pPr>
        <w:pStyle w:val="Default"/>
        <w:rPr>
          <w:b/>
          <w:sz w:val="8"/>
          <w:szCs w:val="20"/>
        </w:rPr>
      </w:pPr>
    </w:p>
    <w:p w14:paraId="1E867F12" w14:textId="77777777" w:rsidR="00A23498" w:rsidRPr="00D218B4" w:rsidRDefault="00A23498" w:rsidP="00A23498">
      <w:pPr>
        <w:pStyle w:val="Default"/>
        <w:rPr>
          <w:color w:val="auto"/>
        </w:rPr>
      </w:pPr>
      <w:r w:rsidRPr="00D218B4">
        <w:rPr>
          <w:color w:val="auto"/>
        </w:rPr>
        <w:t xml:space="preserve">Montag: </w:t>
      </w:r>
      <w:r w:rsidRPr="00D218B4">
        <w:rPr>
          <w:color w:val="auto"/>
        </w:rPr>
        <w:tab/>
        <w:t xml:space="preserve">13:00 Uhr bis 16:00 Uhr </w:t>
      </w:r>
    </w:p>
    <w:p w14:paraId="28C59887" w14:textId="77777777" w:rsidR="00A23498" w:rsidRPr="00D218B4" w:rsidRDefault="00A23498" w:rsidP="00A23498">
      <w:pPr>
        <w:pStyle w:val="Default"/>
        <w:rPr>
          <w:color w:val="auto"/>
        </w:rPr>
      </w:pPr>
      <w:r w:rsidRPr="00D218B4">
        <w:rPr>
          <w:color w:val="auto"/>
        </w:rPr>
        <w:t xml:space="preserve">Dienstag: </w:t>
      </w:r>
      <w:r w:rsidRPr="00D218B4">
        <w:rPr>
          <w:color w:val="auto"/>
        </w:rPr>
        <w:tab/>
        <w:t>13:00 Uhr bis 16:00 Uhr</w:t>
      </w:r>
    </w:p>
    <w:p w14:paraId="3F79355B" w14:textId="77777777" w:rsidR="00A23498" w:rsidRPr="00D218B4" w:rsidRDefault="00A23498" w:rsidP="00A23498">
      <w:pPr>
        <w:pStyle w:val="Default"/>
        <w:rPr>
          <w:color w:val="auto"/>
        </w:rPr>
      </w:pPr>
      <w:r w:rsidRPr="00D218B4">
        <w:rPr>
          <w:color w:val="auto"/>
        </w:rPr>
        <w:t xml:space="preserve">Mittwoch: </w:t>
      </w:r>
      <w:r w:rsidRPr="00D218B4">
        <w:rPr>
          <w:color w:val="auto"/>
        </w:rPr>
        <w:tab/>
        <w:t xml:space="preserve">13:00 Uhr bis 16:00 Uhr </w:t>
      </w:r>
    </w:p>
    <w:p w14:paraId="2800B462" w14:textId="77777777" w:rsidR="00A4375E" w:rsidRDefault="00A23498" w:rsidP="00A23498">
      <w:pPr>
        <w:pStyle w:val="Default"/>
        <w:rPr>
          <w:color w:val="auto"/>
        </w:rPr>
      </w:pPr>
      <w:r w:rsidRPr="00D218B4">
        <w:rPr>
          <w:color w:val="auto"/>
        </w:rPr>
        <w:t xml:space="preserve">Donnerstag: </w:t>
      </w:r>
      <w:r w:rsidRPr="00D218B4">
        <w:rPr>
          <w:color w:val="auto"/>
        </w:rPr>
        <w:tab/>
        <w:t xml:space="preserve">13:00 Uhr bis 16:00 Uhr </w:t>
      </w:r>
    </w:p>
    <w:p w14:paraId="3E14E2A7" w14:textId="566B4AA0" w:rsidR="00A4375E" w:rsidRPr="00C2660F" w:rsidRDefault="00A4375E" w:rsidP="00A23498">
      <w:pPr>
        <w:pStyle w:val="Default"/>
        <w:rPr>
          <w:color w:val="auto"/>
          <w:sz w:val="20"/>
        </w:rPr>
      </w:pPr>
    </w:p>
    <w:p w14:paraId="6D1ACB51" w14:textId="5EDB7E39" w:rsidR="009A5A5C" w:rsidRDefault="009A5A5C" w:rsidP="00A23498">
      <w:pPr>
        <w:pStyle w:val="Default"/>
        <w:rPr>
          <w:color w:val="auto"/>
        </w:rPr>
      </w:pPr>
      <w:r>
        <w:rPr>
          <w:color w:val="auto"/>
        </w:rPr>
        <w:t>Bei vorzeitigem Verlassen aufgrund von Busverbindungen muss hierfür ein Antrag bei der Schulleitung gestellt werden.</w:t>
      </w:r>
      <w:r w:rsidR="00FB389A">
        <w:rPr>
          <w:color w:val="auto"/>
        </w:rPr>
        <w:br/>
        <w:t>Die Teilnahmepflicht bis mind. 15.30</w:t>
      </w:r>
      <w:r w:rsidR="00284860">
        <w:rPr>
          <w:color w:val="auto"/>
        </w:rPr>
        <w:t xml:space="preserve"> Uhr</w:t>
      </w:r>
      <w:bookmarkStart w:id="0" w:name="_GoBack"/>
      <w:bookmarkEnd w:id="0"/>
      <w:r w:rsidR="00C2660F">
        <w:rPr>
          <w:color w:val="auto"/>
        </w:rPr>
        <w:t xml:space="preserve"> bleibt davon unberührt.</w:t>
      </w:r>
    </w:p>
    <w:p w14:paraId="558F94A5" w14:textId="77777777" w:rsidR="00C2660F" w:rsidRPr="00C2660F" w:rsidRDefault="00C2660F" w:rsidP="00A23498">
      <w:pPr>
        <w:pStyle w:val="Default"/>
        <w:rPr>
          <w:color w:val="auto"/>
          <w:sz w:val="20"/>
        </w:rPr>
      </w:pPr>
    </w:p>
    <w:p w14:paraId="7FA2017C" w14:textId="7DFE2112" w:rsidR="00296ED3" w:rsidRPr="00335855" w:rsidRDefault="001E7C1E" w:rsidP="00296ED3">
      <w:pPr>
        <w:pStyle w:val="Default"/>
        <w:rPr>
          <w:bCs/>
          <w:color w:val="auto"/>
          <w:sz w:val="8"/>
        </w:rPr>
      </w:pPr>
      <w:r>
        <w:rPr>
          <w:b/>
          <w:bCs/>
          <w:color w:val="auto"/>
          <w:u w:val="single"/>
        </w:rPr>
        <w:t>6</w:t>
      </w:r>
      <w:r w:rsidR="00AC0745" w:rsidRPr="00AC0745">
        <w:rPr>
          <w:b/>
          <w:bCs/>
          <w:color w:val="auto"/>
          <w:u w:val="single"/>
        </w:rPr>
        <w:t xml:space="preserve">. </w:t>
      </w:r>
      <w:r w:rsidR="00050FF6" w:rsidRPr="00AC0745">
        <w:rPr>
          <w:b/>
          <w:bCs/>
          <w:color w:val="auto"/>
          <w:u w:val="single"/>
        </w:rPr>
        <w:t>Verbindliche</w:t>
      </w:r>
      <w:r w:rsidR="00296ED3" w:rsidRPr="00AC0745">
        <w:rPr>
          <w:b/>
          <w:bCs/>
          <w:color w:val="auto"/>
          <w:u w:val="single"/>
        </w:rPr>
        <w:t xml:space="preserve"> Schulverpflegung</w:t>
      </w:r>
      <w:r w:rsidR="00521D48">
        <w:rPr>
          <w:b/>
          <w:bCs/>
          <w:color w:val="auto"/>
          <w:u w:val="single"/>
        </w:rPr>
        <w:br/>
      </w:r>
    </w:p>
    <w:p w14:paraId="7DC7F80A" w14:textId="607C829D" w:rsidR="00E946D9" w:rsidRPr="00E946D9" w:rsidRDefault="00E946D9" w:rsidP="00E946D9">
      <w:pPr>
        <w:pStyle w:val="Default"/>
        <w:rPr>
          <w:color w:val="auto"/>
        </w:rPr>
      </w:pPr>
      <w:r w:rsidRPr="00E946D9">
        <w:rPr>
          <w:color w:val="auto"/>
        </w:rPr>
        <w:t>Wir bieten täglich ein gesundes warmes Mittagessen</w:t>
      </w:r>
      <w:r w:rsidRPr="00E946D9">
        <w:rPr>
          <w:bCs/>
          <w:color w:val="auto"/>
        </w:rPr>
        <w:t xml:space="preserve"> </w:t>
      </w:r>
      <w:r w:rsidRPr="00D218B4">
        <w:rPr>
          <w:bCs/>
          <w:color w:val="auto"/>
        </w:rPr>
        <w:t>durch</w:t>
      </w:r>
      <w:r w:rsidRPr="00FC1405">
        <w:rPr>
          <w:bCs/>
          <w:color w:val="auto"/>
        </w:rPr>
        <w:t xml:space="preserve"> </w:t>
      </w:r>
      <w:r w:rsidRPr="003618F2">
        <w:rPr>
          <w:bCs/>
          <w:color w:val="auto"/>
        </w:rPr>
        <w:t xml:space="preserve">die </w:t>
      </w:r>
      <w:proofErr w:type="spellStart"/>
      <w:r w:rsidRPr="003618F2">
        <w:rPr>
          <w:bCs/>
          <w:color w:val="auto"/>
        </w:rPr>
        <w:t>InCa</w:t>
      </w:r>
      <w:proofErr w:type="spellEnd"/>
      <w:r w:rsidR="00252556">
        <w:rPr>
          <w:bCs/>
          <w:color w:val="auto"/>
        </w:rPr>
        <w:t xml:space="preserve"> - </w:t>
      </w:r>
      <w:proofErr w:type="spellStart"/>
      <w:r w:rsidRPr="003618F2">
        <w:rPr>
          <w:bCs/>
          <w:color w:val="auto"/>
        </w:rPr>
        <w:t>InclusionCatering</w:t>
      </w:r>
      <w:proofErr w:type="spellEnd"/>
      <w:r w:rsidRPr="003618F2">
        <w:rPr>
          <w:bCs/>
          <w:color w:val="auto"/>
        </w:rPr>
        <w:t xml:space="preserve"> </w:t>
      </w:r>
      <w:r w:rsidR="00252556">
        <w:rPr>
          <w:bCs/>
          <w:color w:val="auto"/>
        </w:rPr>
        <w:t xml:space="preserve">Mainfranken </w:t>
      </w:r>
      <w:r w:rsidRPr="003618F2">
        <w:rPr>
          <w:bCs/>
          <w:color w:val="auto"/>
        </w:rPr>
        <w:t>GMBH (</w:t>
      </w:r>
      <w:r>
        <w:rPr>
          <w:bCs/>
          <w:color w:val="auto"/>
        </w:rPr>
        <w:t>e</w:t>
      </w:r>
      <w:r w:rsidRPr="003618F2">
        <w:rPr>
          <w:bCs/>
          <w:color w:val="auto"/>
        </w:rPr>
        <w:t>hemals Mainfränkische Werkstätten)</w:t>
      </w:r>
      <w:r w:rsidR="00252556">
        <w:rPr>
          <w:bCs/>
          <w:color w:val="auto"/>
        </w:rPr>
        <w:t>.</w:t>
      </w:r>
      <w:r w:rsidR="00252556">
        <w:rPr>
          <w:bCs/>
          <w:color w:val="auto"/>
        </w:rPr>
        <w:br/>
      </w:r>
      <w:r w:rsidRPr="001B4C64">
        <w:rPr>
          <w:bCs/>
          <w:color w:val="auto"/>
          <w:u w:val="single"/>
        </w:rPr>
        <w:t>Zusatzleistung</w:t>
      </w:r>
      <w:r>
        <w:rPr>
          <w:bCs/>
          <w:color w:val="auto"/>
          <w:u w:val="single"/>
        </w:rPr>
        <w:t xml:space="preserve"> der Schule</w:t>
      </w:r>
      <w:r>
        <w:rPr>
          <w:bCs/>
          <w:color w:val="auto"/>
        </w:rPr>
        <w:t>: Getränke und Obst am Nachmittag</w:t>
      </w:r>
      <w:r w:rsidR="00252556">
        <w:rPr>
          <w:color w:val="auto"/>
        </w:rPr>
        <w:br/>
      </w:r>
      <w:r>
        <w:rPr>
          <w:color w:val="auto"/>
        </w:rPr>
        <w:t>D</w:t>
      </w:r>
      <w:r w:rsidRPr="00E946D9">
        <w:rPr>
          <w:color w:val="auto"/>
        </w:rPr>
        <w:t>ie Teilnahme ist verpflichtend.</w:t>
      </w:r>
      <w:r w:rsidR="00F20ADC">
        <w:rPr>
          <w:color w:val="auto"/>
        </w:rPr>
        <w:t xml:space="preserve"> </w:t>
      </w:r>
      <w:r w:rsidRPr="00E946D9">
        <w:rPr>
          <w:color w:val="auto"/>
        </w:rPr>
        <w:t xml:space="preserve">Die Kosten des Mittagessens sind von September bis Juli, also </w:t>
      </w:r>
      <w:r w:rsidRPr="00E946D9">
        <w:rPr>
          <w:b/>
          <w:color w:val="auto"/>
        </w:rPr>
        <w:t>elfmal im Schuljahr</w:t>
      </w:r>
      <w:r w:rsidRPr="00E946D9">
        <w:rPr>
          <w:color w:val="auto"/>
        </w:rPr>
        <w:t>, zu entrichten. Der Monat August ist beitragsfrei. Das Geld wird Ihnen monatlich vom Konto abgebucht. Der Beitrag wird folgendermaßen berechnet:</w:t>
      </w:r>
    </w:p>
    <w:p w14:paraId="5F8253E0" w14:textId="28177414" w:rsidR="00E946D9" w:rsidRDefault="00E946D9" w:rsidP="00E946D9">
      <w:pPr>
        <w:pStyle w:val="Default"/>
        <w:rPr>
          <w:color w:val="auto"/>
        </w:rPr>
      </w:pPr>
      <w:r w:rsidRPr="00E946D9">
        <w:rPr>
          <w:color w:val="auto"/>
        </w:rPr>
        <w:t xml:space="preserve">Der Preis des Essens wird multipliziert mit der Anzahl der Buchungstage in der </w:t>
      </w:r>
      <w:r w:rsidRPr="00E946D9">
        <w:rPr>
          <w:b/>
          <w:color w:val="auto"/>
        </w:rPr>
        <w:t xml:space="preserve">Woche und dann multipliziert mit 38. Das ist die Anzahl der Schulwochen. </w:t>
      </w:r>
      <w:r w:rsidR="008A1534">
        <w:rPr>
          <w:b/>
          <w:color w:val="auto"/>
        </w:rPr>
        <w:br/>
      </w:r>
      <w:r w:rsidRPr="00187A41">
        <w:rPr>
          <w:color w:val="auto"/>
        </w:rPr>
        <w:lastRenderedPageBreak/>
        <w:t>So</w:t>
      </w:r>
      <w:r w:rsidRPr="00E946D9">
        <w:rPr>
          <w:color w:val="auto"/>
        </w:rPr>
        <w:t xml:space="preserve"> ergeben sich die Jahreskosten. Diese werden geteilt in 11 Monatsraten. </w:t>
      </w:r>
      <w:r w:rsidR="002007FD">
        <w:rPr>
          <w:color w:val="auto"/>
        </w:rPr>
        <w:br/>
      </w:r>
      <w:r w:rsidRPr="00E946D9">
        <w:rPr>
          <w:color w:val="auto"/>
        </w:rPr>
        <w:t>So ergibt sich folgender monatlich abzubuchender Betrag</w:t>
      </w:r>
      <w:r w:rsidR="00767BB6">
        <w:rPr>
          <w:color w:val="auto"/>
        </w:rPr>
        <w:t>:</w:t>
      </w:r>
    </w:p>
    <w:p w14:paraId="31162DAE" w14:textId="77777777" w:rsidR="00E946D9" w:rsidRPr="00335855" w:rsidRDefault="00E946D9" w:rsidP="00E946D9">
      <w:pPr>
        <w:pStyle w:val="Default"/>
        <w:rPr>
          <w:bCs/>
          <w:color w:val="auto"/>
          <w:sz w:val="16"/>
        </w:rPr>
      </w:pPr>
    </w:p>
    <w:tbl>
      <w:tblPr>
        <w:tblW w:w="4833"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1"/>
        <w:gridCol w:w="1013"/>
        <w:gridCol w:w="1013"/>
        <w:gridCol w:w="1216"/>
      </w:tblGrid>
      <w:tr w:rsidR="002007FD" w14:paraId="184DFDB3" w14:textId="615BBBC0" w:rsidTr="00767BB6">
        <w:trPr>
          <w:trHeight w:val="300"/>
        </w:trPr>
        <w:tc>
          <w:tcPr>
            <w:tcW w:w="1591" w:type="dxa"/>
            <w:shd w:val="clear" w:color="auto" w:fill="D9D9D9"/>
            <w:noWrap/>
            <w:tcMar>
              <w:top w:w="0" w:type="dxa"/>
              <w:left w:w="70" w:type="dxa"/>
              <w:bottom w:w="0" w:type="dxa"/>
              <w:right w:w="70" w:type="dxa"/>
            </w:tcMar>
            <w:hideMark/>
          </w:tcPr>
          <w:p w14:paraId="1D50B921" w14:textId="7F2260D3" w:rsidR="002007FD" w:rsidRPr="00E946D9" w:rsidRDefault="002007FD" w:rsidP="00537B00">
            <w:pPr>
              <w:rPr>
                <w:rFonts w:ascii="Calibri" w:eastAsiaTheme="minorHAnsi" w:hAnsi="Calibri"/>
                <w:b/>
                <w:sz w:val="22"/>
                <w:szCs w:val="22"/>
              </w:rPr>
            </w:pPr>
            <w:r>
              <w:rPr>
                <w:rFonts w:ascii="Calibri" w:eastAsiaTheme="minorHAnsi" w:hAnsi="Calibri"/>
                <w:b/>
                <w:sz w:val="22"/>
                <w:szCs w:val="22"/>
              </w:rPr>
              <w:t>Tage</w:t>
            </w:r>
          </w:p>
        </w:tc>
        <w:tc>
          <w:tcPr>
            <w:tcW w:w="1013" w:type="dxa"/>
            <w:shd w:val="clear" w:color="auto" w:fill="D9D9D9"/>
            <w:noWrap/>
            <w:tcMar>
              <w:top w:w="0" w:type="dxa"/>
              <w:left w:w="70" w:type="dxa"/>
              <w:bottom w:w="0" w:type="dxa"/>
              <w:right w:w="70" w:type="dxa"/>
            </w:tcMar>
            <w:vAlign w:val="bottom"/>
            <w:hideMark/>
          </w:tcPr>
          <w:p w14:paraId="3CDAFA29" w14:textId="3E844F40" w:rsidR="002007FD" w:rsidRPr="00E946D9" w:rsidRDefault="002007FD" w:rsidP="00537B00">
            <w:pPr>
              <w:jc w:val="center"/>
              <w:rPr>
                <w:rFonts w:ascii="Calibri" w:eastAsiaTheme="minorHAnsi" w:hAnsi="Calibri"/>
                <w:b/>
                <w:sz w:val="22"/>
                <w:szCs w:val="22"/>
              </w:rPr>
            </w:pPr>
            <w:r w:rsidRPr="00E946D9">
              <w:rPr>
                <w:rFonts w:ascii="Calibri" w:hAnsi="Calibri"/>
                <w:b/>
                <w:bCs/>
                <w:color w:val="000000"/>
                <w:sz w:val="22"/>
                <w:szCs w:val="22"/>
              </w:rPr>
              <w:t>2</w:t>
            </w:r>
          </w:p>
        </w:tc>
        <w:tc>
          <w:tcPr>
            <w:tcW w:w="1013" w:type="dxa"/>
            <w:shd w:val="clear" w:color="auto" w:fill="D9D9D9"/>
            <w:noWrap/>
            <w:tcMar>
              <w:top w:w="0" w:type="dxa"/>
              <w:left w:w="70" w:type="dxa"/>
              <w:bottom w:w="0" w:type="dxa"/>
              <w:right w:w="70" w:type="dxa"/>
            </w:tcMar>
            <w:vAlign w:val="bottom"/>
            <w:hideMark/>
          </w:tcPr>
          <w:p w14:paraId="37BBC233" w14:textId="7BE4BB84" w:rsidR="002007FD" w:rsidRPr="00E946D9" w:rsidRDefault="002007FD" w:rsidP="00537B00">
            <w:pPr>
              <w:jc w:val="center"/>
              <w:rPr>
                <w:rFonts w:ascii="Calibri" w:eastAsiaTheme="minorHAnsi" w:hAnsi="Calibri"/>
                <w:b/>
                <w:sz w:val="22"/>
                <w:szCs w:val="22"/>
              </w:rPr>
            </w:pPr>
            <w:r w:rsidRPr="00E946D9">
              <w:rPr>
                <w:rFonts w:ascii="Calibri" w:hAnsi="Calibri"/>
                <w:b/>
                <w:bCs/>
                <w:color w:val="000000"/>
                <w:sz w:val="22"/>
                <w:szCs w:val="22"/>
              </w:rPr>
              <w:t>3</w:t>
            </w:r>
          </w:p>
        </w:tc>
        <w:tc>
          <w:tcPr>
            <w:tcW w:w="1216" w:type="dxa"/>
            <w:shd w:val="clear" w:color="auto" w:fill="D9D9D9"/>
            <w:noWrap/>
            <w:tcMar>
              <w:top w:w="0" w:type="dxa"/>
              <w:left w:w="70" w:type="dxa"/>
              <w:bottom w:w="0" w:type="dxa"/>
              <w:right w:w="70" w:type="dxa"/>
            </w:tcMar>
            <w:vAlign w:val="bottom"/>
            <w:hideMark/>
          </w:tcPr>
          <w:p w14:paraId="3915E70F" w14:textId="135A9947" w:rsidR="002007FD" w:rsidRPr="00E946D9" w:rsidRDefault="002007FD" w:rsidP="00537B00">
            <w:pPr>
              <w:jc w:val="center"/>
              <w:rPr>
                <w:rFonts w:ascii="Calibri" w:eastAsiaTheme="minorHAnsi" w:hAnsi="Calibri"/>
                <w:b/>
                <w:sz w:val="22"/>
                <w:szCs w:val="22"/>
              </w:rPr>
            </w:pPr>
            <w:r w:rsidRPr="00E946D9">
              <w:rPr>
                <w:rFonts w:ascii="Calibri" w:eastAsiaTheme="minorHAnsi" w:hAnsi="Calibri"/>
                <w:b/>
                <w:sz w:val="22"/>
                <w:szCs w:val="22"/>
              </w:rPr>
              <w:t>4</w:t>
            </w:r>
          </w:p>
        </w:tc>
      </w:tr>
      <w:tr w:rsidR="002007FD" w14:paraId="7D53BE0A" w14:textId="58948A22" w:rsidTr="00767BB6">
        <w:trPr>
          <w:trHeight w:val="300"/>
        </w:trPr>
        <w:tc>
          <w:tcPr>
            <w:tcW w:w="1591" w:type="dxa"/>
            <w:shd w:val="clear" w:color="auto" w:fill="D9D9D9"/>
            <w:noWrap/>
            <w:tcMar>
              <w:top w:w="0" w:type="dxa"/>
              <w:left w:w="70" w:type="dxa"/>
              <w:bottom w:w="0" w:type="dxa"/>
              <w:right w:w="70" w:type="dxa"/>
            </w:tcMar>
            <w:vAlign w:val="bottom"/>
            <w:hideMark/>
          </w:tcPr>
          <w:p w14:paraId="030A67F0" w14:textId="05FAAEF8" w:rsidR="002007FD" w:rsidRDefault="002007FD" w:rsidP="00537B00">
            <w:pPr>
              <w:rPr>
                <w:rFonts w:ascii="Calibri" w:eastAsiaTheme="minorHAnsi" w:hAnsi="Calibri"/>
                <w:sz w:val="22"/>
                <w:szCs w:val="22"/>
              </w:rPr>
            </w:pPr>
            <w:r>
              <w:rPr>
                <w:rFonts w:ascii="Calibri" w:hAnsi="Calibri"/>
                <w:b/>
                <w:bCs/>
                <w:color w:val="000000"/>
                <w:sz w:val="22"/>
                <w:szCs w:val="22"/>
              </w:rPr>
              <w:t> Kosten</w:t>
            </w:r>
            <w:r w:rsidR="005F05C4">
              <w:rPr>
                <w:rFonts w:ascii="Calibri" w:hAnsi="Calibri"/>
                <w:b/>
                <w:bCs/>
                <w:color w:val="000000"/>
                <w:sz w:val="22"/>
                <w:szCs w:val="22"/>
              </w:rPr>
              <w:t xml:space="preserve"> m</w:t>
            </w:r>
            <w:r>
              <w:rPr>
                <w:rFonts w:ascii="Calibri" w:hAnsi="Calibri"/>
                <w:b/>
                <w:bCs/>
                <w:color w:val="000000"/>
                <w:sz w:val="22"/>
                <w:szCs w:val="22"/>
              </w:rPr>
              <w:t>onatlich:</w:t>
            </w:r>
          </w:p>
        </w:tc>
        <w:tc>
          <w:tcPr>
            <w:tcW w:w="1013" w:type="dxa"/>
            <w:shd w:val="clear" w:color="auto" w:fill="D9D9D9"/>
            <w:noWrap/>
            <w:tcMar>
              <w:top w:w="0" w:type="dxa"/>
              <w:left w:w="70" w:type="dxa"/>
              <w:bottom w:w="0" w:type="dxa"/>
              <w:right w:w="70" w:type="dxa"/>
            </w:tcMar>
            <w:vAlign w:val="bottom"/>
          </w:tcPr>
          <w:p w14:paraId="41422699" w14:textId="3B2158A2" w:rsidR="002007FD" w:rsidRDefault="00972585" w:rsidP="00537B00">
            <w:pPr>
              <w:jc w:val="center"/>
              <w:rPr>
                <w:rFonts w:ascii="Calibri" w:eastAsiaTheme="minorHAnsi" w:hAnsi="Calibri"/>
                <w:sz w:val="22"/>
                <w:szCs w:val="22"/>
              </w:rPr>
            </w:pPr>
            <w:r>
              <w:rPr>
                <w:rFonts w:ascii="Calibri" w:eastAsiaTheme="minorHAnsi" w:hAnsi="Calibri"/>
                <w:sz w:val="22"/>
                <w:szCs w:val="22"/>
              </w:rPr>
              <w:t>40</w:t>
            </w:r>
            <w:r w:rsidR="002007FD">
              <w:rPr>
                <w:rFonts w:ascii="Calibri" w:eastAsiaTheme="minorHAnsi" w:hAnsi="Calibri"/>
                <w:sz w:val="22"/>
                <w:szCs w:val="22"/>
              </w:rPr>
              <w:t>,</w:t>
            </w:r>
            <w:r>
              <w:rPr>
                <w:rFonts w:ascii="Calibri" w:eastAsiaTheme="minorHAnsi" w:hAnsi="Calibri"/>
                <w:sz w:val="22"/>
                <w:szCs w:val="22"/>
              </w:rPr>
              <w:t>1</w:t>
            </w:r>
            <w:r w:rsidR="002007FD">
              <w:rPr>
                <w:rFonts w:ascii="Calibri" w:eastAsiaTheme="minorHAnsi" w:hAnsi="Calibri"/>
                <w:sz w:val="22"/>
                <w:szCs w:val="22"/>
              </w:rPr>
              <w:t>0€</w:t>
            </w:r>
          </w:p>
        </w:tc>
        <w:tc>
          <w:tcPr>
            <w:tcW w:w="1013" w:type="dxa"/>
            <w:shd w:val="clear" w:color="auto" w:fill="D9D9D9"/>
            <w:noWrap/>
            <w:tcMar>
              <w:top w:w="0" w:type="dxa"/>
              <w:left w:w="70" w:type="dxa"/>
              <w:bottom w:w="0" w:type="dxa"/>
              <w:right w:w="70" w:type="dxa"/>
            </w:tcMar>
            <w:vAlign w:val="bottom"/>
          </w:tcPr>
          <w:p w14:paraId="21CF8F35" w14:textId="007727DA" w:rsidR="002007FD" w:rsidRDefault="00972585" w:rsidP="00537B00">
            <w:pPr>
              <w:jc w:val="center"/>
              <w:rPr>
                <w:rFonts w:ascii="Calibri" w:eastAsiaTheme="minorHAnsi" w:hAnsi="Calibri"/>
                <w:sz w:val="22"/>
                <w:szCs w:val="22"/>
              </w:rPr>
            </w:pPr>
            <w:r>
              <w:rPr>
                <w:rFonts w:ascii="Calibri" w:eastAsiaTheme="minorHAnsi" w:hAnsi="Calibri"/>
                <w:sz w:val="22"/>
                <w:szCs w:val="22"/>
              </w:rPr>
              <w:t>60</w:t>
            </w:r>
            <w:r w:rsidR="002007FD">
              <w:rPr>
                <w:rFonts w:ascii="Calibri" w:eastAsiaTheme="minorHAnsi" w:hAnsi="Calibri"/>
                <w:sz w:val="22"/>
                <w:szCs w:val="22"/>
              </w:rPr>
              <w:t>,</w:t>
            </w:r>
            <w:r>
              <w:rPr>
                <w:rFonts w:ascii="Calibri" w:eastAsiaTheme="minorHAnsi" w:hAnsi="Calibri"/>
                <w:sz w:val="22"/>
                <w:szCs w:val="22"/>
              </w:rPr>
              <w:t>15</w:t>
            </w:r>
            <w:r w:rsidR="002007FD">
              <w:rPr>
                <w:rFonts w:ascii="Calibri" w:eastAsiaTheme="minorHAnsi" w:hAnsi="Calibri"/>
                <w:sz w:val="22"/>
                <w:szCs w:val="22"/>
              </w:rPr>
              <w:t>€</w:t>
            </w:r>
          </w:p>
        </w:tc>
        <w:tc>
          <w:tcPr>
            <w:tcW w:w="1216" w:type="dxa"/>
            <w:shd w:val="clear" w:color="auto" w:fill="D9D9D9"/>
            <w:noWrap/>
            <w:tcMar>
              <w:top w:w="0" w:type="dxa"/>
              <w:left w:w="70" w:type="dxa"/>
              <w:bottom w:w="0" w:type="dxa"/>
              <w:right w:w="70" w:type="dxa"/>
            </w:tcMar>
            <w:vAlign w:val="bottom"/>
          </w:tcPr>
          <w:p w14:paraId="32B5A3A5" w14:textId="388B91F6" w:rsidR="002007FD" w:rsidRDefault="00972585" w:rsidP="00537B00">
            <w:pPr>
              <w:jc w:val="center"/>
              <w:rPr>
                <w:rFonts w:ascii="Calibri" w:eastAsiaTheme="minorHAnsi" w:hAnsi="Calibri"/>
                <w:sz w:val="22"/>
                <w:szCs w:val="22"/>
              </w:rPr>
            </w:pPr>
            <w:r>
              <w:rPr>
                <w:rFonts w:ascii="Calibri" w:eastAsiaTheme="minorHAnsi" w:hAnsi="Calibri"/>
                <w:sz w:val="22"/>
                <w:szCs w:val="22"/>
              </w:rPr>
              <w:t>80</w:t>
            </w:r>
            <w:r w:rsidR="002007FD">
              <w:rPr>
                <w:rFonts w:ascii="Calibri" w:eastAsiaTheme="minorHAnsi" w:hAnsi="Calibri"/>
                <w:sz w:val="22"/>
                <w:szCs w:val="22"/>
              </w:rPr>
              <w:t>,20€</w:t>
            </w:r>
          </w:p>
        </w:tc>
      </w:tr>
    </w:tbl>
    <w:p w14:paraId="25D8A180" w14:textId="77777777" w:rsidR="00E946D9" w:rsidRPr="00335855" w:rsidRDefault="00E946D9" w:rsidP="00296ED3">
      <w:pPr>
        <w:pStyle w:val="Default"/>
        <w:rPr>
          <w:bCs/>
          <w:color w:val="auto"/>
          <w:sz w:val="16"/>
        </w:rPr>
      </w:pPr>
    </w:p>
    <w:p w14:paraId="41D6B065" w14:textId="3B129ABD" w:rsidR="00E946D9" w:rsidRPr="00405124" w:rsidRDefault="00E946D9" w:rsidP="00E946D9">
      <w:pPr>
        <w:pStyle w:val="Default"/>
        <w:jc w:val="both"/>
        <w:rPr>
          <w:color w:val="auto"/>
        </w:rPr>
      </w:pPr>
      <w:r w:rsidRPr="00405124">
        <w:rPr>
          <w:color w:val="auto"/>
        </w:rPr>
        <w:t>Die erste Abb</w:t>
      </w:r>
      <w:r>
        <w:rPr>
          <w:color w:val="auto"/>
        </w:rPr>
        <w:t xml:space="preserve">uchung erfolgt zum 05. Oktober </w:t>
      </w:r>
      <w:r w:rsidRPr="00405124">
        <w:rPr>
          <w:color w:val="auto"/>
        </w:rPr>
        <w:t xml:space="preserve">für </w:t>
      </w:r>
      <w:r>
        <w:rPr>
          <w:color w:val="auto"/>
        </w:rPr>
        <w:t>die Monate September und Oktober.</w:t>
      </w:r>
      <w:r w:rsidRPr="00405124">
        <w:rPr>
          <w:color w:val="auto"/>
        </w:rPr>
        <w:t xml:space="preserve"> </w:t>
      </w:r>
      <w:r>
        <w:rPr>
          <w:color w:val="auto"/>
        </w:rPr>
        <w:t>Die Folgebeiträge werden jeweils zum</w:t>
      </w:r>
      <w:r w:rsidRPr="00405124">
        <w:rPr>
          <w:color w:val="auto"/>
        </w:rPr>
        <w:t xml:space="preserve"> Montagsbeginn</w:t>
      </w:r>
      <w:r>
        <w:rPr>
          <w:color w:val="auto"/>
        </w:rPr>
        <w:t xml:space="preserve"> abgebucht</w:t>
      </w:r>
      <w:r w:rsidRPr="00405124">
        <w:rPr>
          <w:color w:val="auto"/>
        </w:rPr>
        <w:t>. Der Beitrag zur Schulverpflegung ist auch dann zu entrichten, wenn Ihr Kind die gebuchte Verpflegung nicht jeden Tag in Anspruch nimmt</w:t>
      </w:r>
      <w:r>
        <w:rPr>
          <w:color w:val="auto"/>
        </w:rPr>
        <w:t>. D</w:t>
      </w:r>
      <w:r w:rsidRPr="00405124">
        <w:rPr>
          <w:color w:val="auto"/>
        </w:rPr>
        <w:t xml:space="preserve">ies gilt auch für Krankheitstage. Bei längerer Erkrankung ist ein Antrag auf Rückerstattung möglich. Achten Sie </w:t>
      </w:r>
      <w:r>
        <w:rPr>
          <w:color w:val="auto"/>
        </w:rPr>
        <w:t>bitte darauf, dass Ihr</w:t>
      </w:r>
      <w:r w:rsidRPr="00405124">
        <w:rPr>
          <w:color w:val="auto"/>
        </w:rPr>
        <w:t xml:space="preserve"> Konto</w:t>
      </w:r>
      <w:r>
        <w:rPr>
          <w:color w:val="auto"/>
        </w:rPr>
        <w:t xml:space="preserve"> gedeckt ist</w:t>
      </w:r>
      <w:r w:rsidRPr="00405124">
        <w:rPr>
          <w:color w:val="auto"/>
        </w:rPr>
        <w:t xml:space="preserve">. Durch Rückbuchung oder ähnlich entstandene Gebühren </w:t>
      </w:r>
      <w:r w:rsidR="00187A41">
        <w:rPr>
          <w:color w:val="auto"/>
        </w:rPr>
        <w:t>müssen wir Ihnen</w:t>
      </w:r>
      <w:r>
        <w:rPr>
          <w:color w:val="auto"/>
        </w:rPr>
        <w:t xml:space="preserve"> in</w:t>
      </w:r>
      <w:r w:rsidRPr="00405124">
        <w:rPr>
          <w:color w:val="auto"/>
        </w:rPr>
        <w:t xml:space="preserve"> Rechnung </w:t>
      </w:r>
      <w:r>
        <w:rPr>
          <w:color w:val="auto"/>
        </w:rPr>
        <w:t>stellen.</w:t>
      </w:r>
    </w:p>
    <w:p w14:paraId="42F5452B" w14:textId="77777777" w:rsidR="009A5A5C" w:rsidRPr="00C2660F" w:rsidRDefault="009A5A5C" w:rsidP="00E946D9">
      <w:pPr>
        <w:pStyle w:val="Default"/>
        <w:rPr>
          <w:bCs/>
          <w:color w:val="auto"/>
          <w:sz w:val="20"/>
        </w:rPr>
      </w:pPr>
    </w:p>
    <w:p w14:paraId="1C22DB5E" w14:textId="2EC7D2F8" w:rsidR="00E946D9" w:rsidRPr="004E79B4" w:rsidRDefault="00E946D9" w:rsidP="00E946D9">
      <w:pPr>
        <w:pStyle w:val="Default"/>
        <w:rPr>
          <w:bCs/>
          <w:color w:val="auto"/>
        </w:rPr>
      </w:pPr>
      <w:r w:rsidRPr="004E79B4">
        <w:rPr>
          <w:bCs/>
          <w:color w:val="auto"/>
        </w:rPr>
        <w:t>Der Einzug</w:t>
      </w:r>
      <w:r w:rsidR="00187A41">
        <w:rPr>
          <w:bCs/>
          <w:color w:val="auto"/>
        </w:rPr>
        <w:t xml:space="preserve"> der Kosten für das Mittagessen </w:t>
      </w:r>
      <w:r w:rsidRPr="004E79B4">
        <w:rPr>
          <w:bCs/>
          <w:color w:val="auto"/>
        </w:rPr>
        <w:t>erfolgt durch den Kooperationspartner Erleben, Arbeiten und Lernen e.V.</w:t>
      </w:r>
    </w:p>
    <w:p w14:paraId="0046600C" w14:textId="77777777" w:rsidR="00E946D9" w:rsidRPr="00C2660F" w:rsidRDefault="00E946D9" w:rsidP="00296ED3">
      <w:pPr>
        <w:pStyle w:val="Default"/>
        <w:rPr>
          <w:bCs/>
          <w:sz w:val="20"/>
        </w:rPr>
      </w:pPr>
    </w:p>
    <w:p w14:paraId="379C52F5" w14:textId="20EBAA40" w:rsidR="002F6E93" w:rsidRPr="002F6E93" w:rsidRDefault="001E7C1E" w:rsidP="002F6E93">
      <w:pPr>
        <w:pStyle w:val="Default"/>
        <w:jc w:val="both"/>
        <w:rPr>
          <w:b/>
          <w:u w:val="single"/>
        </w:rPr>
      </w:pPr>
      <w:r>
        <w:rPr>
          <w:b/>
          <w:u w:val="single"/>
        </w:rPr>
        <w:t>7</w:t>
      </w:r>
      <w:r w:rsidR="002F6E93" w:rsidRPr="002F6E93">
        <w:rPr>
          <w:b/>
          <w:u w:val="single"/>
        </w:rPr>
        <w:t>. Hausaufgaben und Studierzeit</w:t>
      </w:r>
    </w:p>
    <w:p w14:paraId="63FE9074" w14:textId="77777777" w:rsidR="00335855" w:rsidRPr="00335855" w:rsidRDefault="00335855" w:rsidP="002F6E93">
      <w:pPr>
        <w:pStyle w:val="Default"/>
        <w:widowControl/>
        <w:suppressAutoHyphens w:val="0"/>
        <w:jc w:val="both"/>
        <w:rPr>
          <w:bCs/>
          <w:sz w:val="8"/>
          <w:szCs w:val="8"/>
        </w:rPr>
      </w:pPr>
    </w:p>
    <w:p w14:paraId="03275441" w14:textId="26D567DF" w:rsidR="002F6E93" w:rsidRPr="001138A6" w:rsidRDefault="002F6E93" w:rsidP="002F6E93">
      <w:pPr>
        <w:pStyle w:val="Default"/>
        <w:widowControl/>
        <w:suppressAutoHyphens w:val="0"/>
        <w:jc w:val="both"/>
        <w:rPr>
          <w:iCs/>
        </w:rPr>
      </w:pPr>
      <w:r>
        <w:rPr>
          <w:bCs/>
        </w:rPr>
        <w:t>Eine v</w:t>
      </w:r>
      <w:r w:rsidRPr="001138A6">
        <w:rPr>
          <w:bCs/>
        </w:rPr>
        <w:t xml:space="preserve">erlässliche </w:t>
      </w:r>
      <w:r>
        <w:rPr>
          <w:bCs/>
        </w:rPr>
        <w:t>Studierzeit</w:t>
      </w:r>
      <w:r w:rsidRPr="001138A6">
        <w:rPr>
          <w:bCs/>
        </w:rPr>
        <w:t xml:space="preserve"> findet für alle </w:t>
      </w:r>
      <w:r>
        <w:rPr>
          <w:bCs/>
        </w:rPr>
        <w:t xml:space="preserve">angemeldeten </w:t>
      </w:r>
      <w:r w:rsidRPr="001138A6">
        <w:rPr>
          <w:bCs/>
        </w:rPr>
        <w:t>Kinder statt</w:t>
      </w:r>
      <w:r>
        <w:rPr>
          <w:bCs/>
        </w:rPr>
        <w:t xml:space="preserve">. Es </w:t>
      </w:r>
      <w:r w:rsidRPr="001138A6">
        <w:t>werden kleine Gruppen gebildet, um eine gute Arbeitsatmosphäre zu schaffen</w:t>
      </w:r>
      <w:r>
        <w:t>.</w:t>
      </w:r>
    </w:p>
    <w:p w14:paraId="16D7ED86" w14:textId="05A86A3C" w:rsidR="002F6E93" w:rsidRDefault="002F6E93" w:rsidP="002F6E93">
      <w:pPr>
        <w:pStyle w:val="Textkrper"/>
        <w:jc w:val="both"/>
        <w:rPr>
          <w:rFonts w:ascii="Arial" w:hAnsi="Arial" w:cs="Arial"/>
        </w:rPr>
      </w:pPr>
      <w:r>
        <w:rPr>
          <w:rFonts w:ascii="Arial" w:hAnsi="Arial" w:cs="Arial"/>
        </w:rPr>
        <w:t>D</w:t>
      </w:r>
      <w:r w:rsidRPr="001138A6">
        <w:rPr>
          <w:rFonts w:ascii="Arial" w:hAnsi="Arial" w:cs="Arial"/>
        </w:rPr>
        <w:t xml:space="preserve">ie pädagogischen Fachkräfte </w:t>
      </w:r>
      <w:r>
        <w:rPr>
          <w:rFonts w:ascii="Arial" w:hAnsi="Arial" w:cs="Arial"/>
        </w:rPr>
        <w:t xml:space="preserve">unterstützen die Kinder </w:t>
      </w:r>
      <w:r w:rsidRPr="00B06CD2">
        <w:rPr>
          <w:rFonts w:ascii="Arial" w:hAnsi="Arial" w:cs="Arial"/>
        </w:rPr>
        <w:t>bei den Hausaufgaben.</w:t>
      </w:r>
    </w:p>
    <w:p w14:paraId="74BFF217" w14:textId="77777777" w:rsidR="002F6E93" w:rsidRPr="001138A6" w:rsidRDefault="002F6E93" w:rsidP="002F6E93">
      <w:pPr>
        <w:pStyle w:val="Textkrper"/>
        <w:jc w:val="both"/>
        <w:rPr>
          <w:rFonts w:ascii="Arial" w:hAnsi="Arial" w:cs="Arial"/>
        </w:rPr>
      </w:pPr>
      <w:r w:rsidRPr="001138A6">
        <w:rPr>
          <w:rFonts w:ascii="Arial" w:hAnsi="Arial" w:cs="Arial"/>
        </w:rPr>
        <w:t>Vertief</w:t>
      </w:r>
      <w:r>
        <w:rPr>
          <w:rFonts w:ascii="Arial" w:hAnsi="Arial" w:cs="Arial"/>
        </w:rPr>
        <w:t>t können sich die Schüler mit dem</w:t>
      </w:r>
      <w:r w:rsidRPr="001138A6">
        <w:rPr>
          <w:rFonts w:ascii="Arial" w:hAnsi="Arial" w:cs="Arial"/>
        </w:rPr>
        <w:t xml:space="preserve"> Unterrichtsstoff </w:t>
      </w:r>
      <w:r>
        <w:rPr>
          <w:rFonts w:ascii="Arial" w:hAnsi="Arial" w:cs="Arial"/>
        </w:rPr>
        <w:t xml:space="preserve">befassen </w:t>
      </w:r>
      <w:r w:rsidRPr="001138A6">
        <w:rPr>
          <w:rFonts w:ascii="Arial" w:hAnsi="Arial" w:cs="Arial"/>
        </w:rPr>
        <w:t xml:space="preserve">und Lerntechniken </w:t>
      </w:r>
      <w:r>
        <w:rPr>
          <w:rFonts w:ascii="Arial" w:hAnsi="Arial" w:cs="Arial"/>
        </w:rPr>
        <w:t xml:space="preserve">üben. </w:t>
      </w:r>
      <w:r w:rsidRPr="001138A6">
        <w:rPr>
          <w:rFonts w:ascii="Arial" w:hAnsi="Arial" w:cs="Arial"/>
        </w:rPr>
        <w:t xml:space="preserve"> Zusätzliche </w:t>
      </w:r>
      <w:r>
        <w:rPr>
          <w:rFonts w:ascii="Arial" w:hAnsi="Arial" w:cs="Arial"/>
        </w:rPr>
        <w:t>Förder</w:t>
      </w:r>
      <w:r w:rsidRPr="001138A6">
        <w:rPr>
          <w:rFonts w:ascii="Arial" w:hAnsi="Arial" w:cs="Arial"/>
        </w:rPr>
        <w:t xml:space="preserve">materialien werden angeboten. </w:t>
      </w:r>
    </w:p>
    <w:p w14:paraId="1ADBC258" w14:textId="77777777" w:rsidR="001E7C1E" w:rsidRDefault="002F6E93" w:rsidP="00187A41">
      <w:pPr>
        <w:jc w:val="both"/>
        <w:rPr>
          <w:rFonts w:ascii="Arial" w:hAnsi="Arial" w:cs="Arial"/>
        </w:rPr>
      </w:pPr>
      <w:r w:rsidRPr="001138A6">
        <w:rPr>
          <w:rFonts w:ascii="Arial" w:hAnsi="Arial" w:cs="Arial"/>
        </w:rPr>
        <w:t>Das pädagogische Personal steht in Kontakt mit dem Schulkollegium. Über das Hausaufgabenheft erhalten die Eltern und Lehrkräfte eine Rückmeldung zur Erledigung der Hausaufgaben.</w:t>
      </w:r>
    </w:p>
    <w:p w14:paraId="5E8C699E" w14:textId="77777777" w:rsidR="001E7C1E" w:rsidRPr="00C2660F" w:rsidRDefault="001E7C1E" w:rsidP="00187A41">
      <w:pPr>
        <w:jc w:val="both"/>
        <w:rPr>
          <w:rFonts w:ascii="Arial" w:hAnsi="Arial" w:cs="Arial"/>
          <w:sz w:val="20"/>
        </w:rPr>
      </w:pPr>
    </w:p>
    <w:p w14:paraId="3760ED0F" w14:textId="698E8737" w:rsidR="00C155A2" w:rsidRPr="00F50346" w:rsidRDefault="001E7C1E" w:rsidP="00C155A2">
      <w:pPr>
        <w:pStyle w:val="Default"/>
        <w:rPr>
          <w:b/>
          <w:bCs/>
          <w:color w:val="auto"/>
          <w:u w:val="single"/>
        </w:rPr>
      </w:pPr>
      <w:r>
        <w:rPr>
          <w:b/>
          <w:bCs/>
          <w:color w:val="auto"/>
          <w:u w:val="single"/>
        </w:rPr>
        <w:t>8</w:t>
      </w:r>
      <w:r w:rsidR="00C155A2" w:rsidRPr="00F50346">
        <w:rPr>
          <w:b/>
          <w:bCs/>
          <w:color w:val="auto"/>
          <w:u w:val="single"/>
        </w:rPr>
        <w:t xml:space="preserve">. Freizeitangebote </w:t>
      </w:r>
    </w:p>
    <w:p w14:paraId="590740D9" w14:textId="77777777" w:rsidR="00335855" w:rsidRPr="00335855" w:rsidRDefault="00335855" w:rsidP="00C155A2">
      <w:pPr>
        <w:jc w:val="both"/>
        <w:rPr>
          <w:rFonts w:ascii="Arial" w:hAnsi="Arial" w:cs="Arial"/>
          <w:sz w:val="8"/>
          <w:szCs w:val="8"/>
        </w:rPr>
      </w:pPr>
    </w:p>
    <w:p w14:paraId="1C731824" w14:textId="37F8A60E" w:rsidR="00C155A2" w:rsidRPr="00642C0E" w:rsidRDefault="00C155A2" w:rsidP="00C155A2">
      <w:pPr>
        <w:jc w:val="both"/>
        <w:rPr>
          <w:rFonts w:ascii="Arial" w:hAnsi="Arial" w:cs="Arial"/>
        </w:rPr>
      </w:pPr>
      <w:r w:rsidRPr="00642C0E">
        <w:rPr>
          <w:rFonts w:ascii="Arial" w:hAnsi="Arial" w:cs="Arial"/>
        </w:rPr>
        <w:t>Nach der Studierzeit stehen den Schülern*innen verschiedene Möglichkeiten der Freizeitgestaltung zur Verfügung, die in Absprache mit den Betreuungskräften genutzt werden. Dazu gehören u.a. musisch-kreative und hauswirtschaftliche Angebote sowie Sport</w:t>
      </w:r>
      <w:r w:rsidR="00E40EAE">
        <w:rPr>
          <w:rFonts w:ascii="Arial" w:hAnsi="Arial" w:cs="Arial"/>
        </w:rPr>
        <w:t>-</w:t>
      </w:r>
      <w:r w:rsidRPr="00642C0E">
        <w:rPr>
          <w:rFonts w:ascii="Arial" w:hAnsi="Arial" w:cs="Arial"/>
        </w:rPr>
        <w:t xml:space="preserve"> und Bewegungsangebote.</w:t>
      </w:r>
    </w:p>
    <w:p w14:paraId="599F4F22" w14:textId="77777777" w:rsidR="00C155A2" w:rsidRPr="00C2660F" w:rsidRDefault="00C155A2" w:rsidP="00C155A2">
      <w:pPr>
        <w:pStyle w:val="Default"/>
        <w:jc w:val="both"/>
        <w:rPr>
          <w:sz w:val="20"/>
          <w:szCs w:val="16"/>
        </w:rPr>
      </w:pPr>
    </w:p>
    <w:p w14:paraId="4FABB048" w14:textId="7634CBE9" w:rsidR="00C155A2" w:rsidRPr="00F50346" w:rsidRDefault="001E7C1E" w:rsidP="00C155A2">
      <w:pPr>
        <w:pStyle w:val="Default"/>
        <w:rPr>
          <w:b/>
          <w:color w:val="auto"/>
          <w:u w:val="single"/>
        </w:rPr>
      </w:pPr>
      <w:r>
        <w:rPr>
          <w:b/>
          <w:color w:val="auto"/>
          <w:u w:val="single"/>
        </w:rPr>
        <w:t>9</w:t>
      </w:r>
      <w:r w:rsidR="00C155A2" w:rsidRPr="00F50346">
        <w:rPr>
          <w:b/>
          <w:color w:val="auto"/>
          <w:u w:val="single"/>
        </w:rPr>
        <w:t xml:space="preserve">. Pädagogische Zielsetzungen, </w:t>
      </w:r>
    </w:p>
    <w:p w14:paraId="08968756" w14:textId="05E9B83E" w:rsidR="00C155A2" w:rsidRPr="00F50346" w:rsidRDefault="00C155A2" w:rsidP="00C155A2">
      <w:pPr>
        <w:pStyle w:val="Default"/>
        <w:rPr>
          <w:b/>
          <w:bCs/>
          <w:color w:val="auto"/>
          <w:u w:val="single"/>
        </w:rPr>
      </w:pPr>
      <w:r w:rsidRPr="00F50346">
        <w:rPr>
          <w:b/>
          <w:bCs/>
          <w:color w:val="auto"/>
          <w:u w:val="single"/>
        </w:rPr>
        <w:t xml:space="preserve">Förderung </w:t>
      </w:r>
      <w:r w:rsidR="004517F7">
        <w:rPr>
          <w:b/>
          <w:bCs/>
          <w:color w:val="auto"/>
          <w:u w:val="single"/>
        </w:rPr>
        <w:t xml:space="preserve">der </w:t>
      </w:r>
      <w:r w:rsidRPr="00F50346">
        <w:rPr>
          <w:b/>
          <w:bCs/>
          <w:color w:val="auto"/>
          <w:u w:val="single"/>
        </w:rPr>
        <w:t>soziale</w:t>
      </w:r>
      <w:r w:rsidR="004517F7">
        <w:rPr>
          <w:b/>
          <w:bCs/>
          <w:color w:val="auto"/>
          <w:u w:val="single"/>
        </w:rPr>
        <w:t>n</w:t>
      </w:r>
      <w:r w:rsidRPr="00F50346">
        <w:rPr>
          <w:b/>
          <w:bCs/>
          <w:color w:val="auto"/>
          <w:u w:val="single"/>
        </w:rPr>
        <w:t xml:space="preserve"> Kompetenzen und der sozialen Entwicklung</w:t>
      </w:r>
    </w:p>
    <w:p w14:paraId="3B021611" w14:textId="77777777" w:rsidR="00335855" w:rsidRPr="00335855" w:rsidRDefault="00335855" w:rsidP="00C155A2">
      <w:pPr>
        <w:jc w:val="both"/>
        <w:rPr>
          <w:rFonts w:ascii="Arial" w:hAnsi="Arial" w:cs="Arial"/>
          <w:bCs/>
          <w:sz w:val="8"/>
          <w:szCs w:val="8"/>
        </w:rPr>
      </w:pPr>
    </w:p>
    <w:p w14:paraId="11D2A52B" w14:textId="064FB5E7" w:rsidR="00C155A2" w:rsidRDefault="00C155A2" w:rsidP="00C155A2">
      <w:pPr>
        <w:jc w:val="both"/>
        <w:rPr>
          <w:rFonts w:ascii="Arial" w:hAnsi="Arial" w:cs="Arial"/>
          <w:bCs/>
        </w:rPr>
      </w:pPr>
      <w:r w:rsidRPr="001138A6">
        <w:rPr>
          <w:rFonts w:ascii="Arial" w:hAnsi="Arial" w:cs="Arial"/>
          <w:bCs/>
        </w:rPr>
        <w:t>Das offene Ganztagsangebot bietet für Schülerinnen und Schüler am Nachmittag einen Erfahrungsraum, der sich in seinem Charakter von der Vormittagsstruktur unterscheidet und gleichzeitig die Bemühungen der Schule zu einem guten sozialen Miteinander unterstützt. Schülerinnen und Schüler lernen sich in diesem Rahmen nochmals anders kennen, verbringen viel Zeit miteinander, knüpfen und pflegen Freundschaften – auch klassenübergreifend. Dies fördert die Integration aller Kinder und bietet in einem anderen Erfahrungsfeld die Möglichkeit</w:t>
      </w:r>
      <w:r>
        <w:rPr>
          <w:rFonts w:ascii="Arial" w:hAnsi="Arial" w:cs="Arial"/>
          <w:bCs/>
        </w:rPr>
        <w:t>en,</w:t>
      </w:r>
      <w:r w:rsidRPr="001138A6">
        <w:rPr>
          <w:rFonts w:ascii="Arial" w:hAnsi="Arial" w:cs="Arial"/>
          <w:bCs/>
        </w:rPr>
        <w:t xml:space="preserve"> neue Stärken spielerisch zu entdecken und gemeinsam miteinander zu reifen.</w:t>
      </w:r>
      <w:r w:rsidR="00F50346">
        <w:rPr>
          <w:rFonts w:ascii="Arial" w:hAnsi="Arial" w:cs="Arial"/>
          <w:bCs/>
        </w:rPr>
        <w:t xml:space="preserve"> </w:t>
      </w:r>
    </w:p>
    <w:p w14:paraId="38E77178" w14:textId="77777777" w:rsidR="00742F56" w:rsidRPr="00C2660F" w:rsidRDefault="00742F56" w:rsidP="00187A41">
      <w:pPr>
        <w:jc w:val="both"/>
        <w:rPr>
          <w:rFonts w:ascii="Arial" w:hAnsi="Arial" w:cs="Arial"/>
          <w:bCs/>
          <w:sz w:val="20"/>
        </w:rPr>
      </w:pPr>
    </w:p>
    <w:p w14:paraId="66896550" w14:textId="547054ED" w:rsidR="00C155A2" w:rsidRPr="00187A41" w:rsidRDefault="00187A41" w:rsidP="00C155A2">
      <w:pPr>
        <w:pStyle w:val="Default"/>
        <w:rPr>
          <w:b/>
          <w:u w:val="single"/>
        </w:rPr>
      </w:pPr>
      <w:r w:rsidRPr="00187A41">
        <w:rPr>
          <w:b/>
          <w:u w:val="single"/>
        </w:rPr>
        <w:t>1</w:t>
      </w:r>
      <w:r w:rsidR="001E7C1E">
        <w:rPr>
          <w:b/>
          <w:u w:val="single"/>
        </w:rPr>
        <w:t>0</w:t>
      </w:r>
      <w:r w:rsidR="00C155A2" w:rsidRPr="00187A41">
        <w:rPr>
          <w:b/>
          <w:u w:val="single"/>
        </w:rPr>
        <w:t xml:space="preserve">. Kooperationspartner der Schule </w:t>
      </w:r>
    </w:p>
    <w:p w14:paraId="5E552F4F" w14:textId="77777777" w:rsidR="00335855" w:rsidRPr="00335855" w:rsidRDefault="00335855" w:rsidP="00C155A2">
      <w:pPr>
        <w:pStyle w:val="Default"/>
        <w:rPr>
          <w:sz w:val="8"/>
          <w:szCs w:val="8"/>
        </w:rPr>
      </w:pPr>
    </w:p>
    <w:p w14:paraId="40008D85" w14:textId="2270D983" w:rsidR="00C155A2" w:rsidRDefault="00C155A2" w:rsidP="00C155A2">
      <w:pPr>
        <w:pStyle w:val="Default"/>
      </w:pPr>
      <w:r>
        <w:t>ist der Verein „</w:t>
      </w:r>
      <w:r w:rsidRPr="001138A6">
        <w:t>Erleben, Arbeiten und Lernen e.V.</w:t>
      </w:r>
      <w:r>
        <w:t>“</w:t>
      </w:r>
    </w:p>
    <w:p w14:paraId="704210E3" w14:textId="717EE85A" w:rsidR="00C155A2" w:rsidRPr="001E66ED" w:rsidRDefault="00C155A2" w:rsidP="00C155A2">
      <w:pPr>
        <w:pStyle w:val="Default"/>
        <w:rPr>
          <w:sz w:val="12"/>
        </w:rPr>
      </w:pPr>
      <w:r>
        <w:t xml:space="preserve">Anschrift: </w:t>
      </w:r>
      <w:proofErr w:type="spellStart"/>
      <w:r>
        <w:t>Brücknerstraße</w:t>
      </w:r>
      <w:proofErr w:type="spellEnd"/>
      <w:r w:rsidRPr="001138A6">
        <w:t xml:space="preserve"> 20, 97080 Würzburg</w:t>
      </w:r>
      <w:r w:rsidR="001E66ED">
        <w:br/>
      </w:r>
    </w:p>
    <w:p w14:paraId="5DA70C58" w14:textId="07DEE78E" w:rsidR="00187A41" w:rsidRPr="001E1D33" w:rsidRDefault="00187A41" w:rsidP="00187A41">
      <w:pPr>
        <w:pStyle w:val="Default"/>
        <w:jc w:val="both"/>
        <w:rPr>
          <w:color w:val="auto"/>
        </w:rPr>
      </w:pPr>
      <w:r w:rsidRPr="001E1D33">
        <w:rPr>
          <w:color w:val="auto"/>
        </w:rPr>
        <w:t>Gesamtleitung: Frau Rebekka Kulla (Dipl. Sozialpädagogin FH)</w:t>
      </w:r>
    </w:p>
    <w:p w14:paraId="6C9183ED" w14:textId="19C96F47" w:rsidR="00187A41" w:rsidRPr="001E1D33" w:rsidRDefault="00187A41" w:rsidP="00187A41">
      <w:pPr>
        <w:pStyle w:val="Default"/>
        <w:tabs>
          <w:tab w:val="left" w:pos="2694"/>
        </w:tabs>
        <w:jc w:val="both"/>
        <w:rPr>
          <w:color w:val="auto"/>
        </w:rPr>
      </w:pPr>
      <w:r w:rsidRPr="001E1D33">
        <w:rPr>
          <w:iCs/>
          <w:color w:val="auto"/>
        </w:rPr>
        <w:t>OGS- Schulteamleitung</w:t>
      </w:r>
      <w:r w:rsidR="001E1D33" w:rsidRPr="001E1D33">
        <w:rPr>
          <w:iCs/>
          <w:color w:val="auto"/>
        </w:rPr>
        <w:t>:</w:t>
      </w:r>
      <w:r w:rsidRPr="001E1D33">
        <w:rPr>
          <w:iCs/>
          <w:color w:val="auto"/>
        </w:rPr>
        <w:t xml:space="preserve"> Frau Dipl.-Pädagogin Katja Gemperlein</w:t>
      </w:r>
    </w:p>
    <w:p w14:paraId="7943C5D2" w14:textId="3C98CE2C" w:rsidR="00187A41" w:rsidRDefault="00187A41">
      <w:pPr>
        <w:pStyle w:val="Default"/>
        <w:tabs>
          <w:tab w:val="left" w:pos="2694"/>
        </w:tabs>
        <w:jc w:val="both"/>
        <w:rPr>
          <w:iCs/>
          <w:color w:val="FF0000"/>
        </w:rPr>
      </w:pPr>
      <w:r w:rsidRPr="001E1D33">
        <w:rPr>
          <w:iCs/>
          <w:color w:val="auto"/>
        </w:rPr>
        <w:sym w:font="Wingdings 2" w:char="F027"/>
      </w:r>
      <w:r w:rsidRPr="001E1D33">
        <w:rPr>
          <w:iCs/>
          <w:color w:val="auto"/>
        </w:rPr>
        <w:t xml:space="preserve">  09353/98575-0</w:t>
      </w:r>
      <w:r w:rsidRPr="001E1D33">
        <w:rPr>
          <w:iCs/>
          <w:color w:val="auto"/>
        </w:rPr>
        <w:tab/>
      </w:r>
      <w:r w:rsidRPr="001E1D33">
        <w:rPr>
          <w:iCs/>
          <w:color w:val="auto"/>
        </w:rPr>
        <w:sym w:font="Wingdings" w:char="F03A"/>
      </w:r>
      <w:r w:rsidRPr="001E1D33">
        <w:rPr>
          <w:iCs/>
          <w:color w:val="auto"/>
        </w:rPr>
        <w:t xml:space="preserve"> ogs.jsg@googlemail.com</w:t>
      </w:r>
    </w:p>
    <w:sectPr w:rsidR="00187A41" w:rsidSect="0077576D">
      <w:footerReference w:type="default" r:id="rId9"/>
      <w:footerReference w:type="first" r:id="rId10"/>
      <w:pgSz w:w="11906" w:h="16838" w:code="9"/>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744C" w14:textId="77777777" w:rsidR="009955F7" w:rsidRDefault="009955F7">
      <w:r>
        <w:separator/>
      </w:r>
    </w:p>
  </w:endnote>
  <w:endnote w:type="continuationSeparator" w:id="0">
    <w:p w14:paraId="6CA5F562" w14:textId="77777777" w:rsidR="009955F7" w:rsidRDefault="0099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79B" w14:textId="66B96B79" w:rsidR="0066783C" w:rsidRPr="00A65701" w:rsidRDefault="0066783C" w:rsidP="00255ABB">
    <w:pPr>
      <w:pStyle w:val="Fuzeile"/>
      <w:rPr>
        <w:rFonts w:asciiTheme="minorHAnsi" w:hAnsiTheme="minorHAnsi" w:cstheme="minorHAnsi"/>
      </w:rPr>
    </w:pPr>
    <w:r>
      <w:tab/>
    </w:r>
    <w:r w:rsidR="00A65701">
      <w:tab/>
    </w:r>
    <w:r w:rsidR="00A65701">
      <w:tab/>
    </w:r>
    <w:r w:rsidRPr="00A65701">
      <w:rPr>
        <w:rStyle w:val="Seitenzahl"/>
        <w:rFonts w:asciiTheme="minorHAnsi" w:hAnsiTheme="minorHAnsi" w:cstheme="minorHAnsi"/>
      </w:rPr>
      <w:fldChar w:fldCharType="begin"/>
    </w:r>
    <w:r w:rsidRPr="00A65701">
      <w:rPr>
        <w:rStyle w:val="Seitenzahl"/>
        <w:rFonts w:asciiTheme="minorHAnsi" w:hAnsiTheme="minorHAnsi" w:cstheme="minorHAnsi"/>
      </w:rPr>
      <w:instrText xml:space="preserve"> PAGE </w:instrText>
    </w:r>
    <w:r w:rsidRPr="00A65701">
      <w:rPr>
        <w:rStyle w:val="Seitenzahl"/>
        <w:rFonts w:asciiTheme="minorHAnsi" w:hAnsiTheme="minorHAnsi" w:cstheme="minorHAnsi"/>
      </w:rPr>
      <w:fldChar w:fldCharType="separate"/>
    </w:r>
    <w:r w:rsidR="003E1561" w:rsidRPr="00A65701">
      <w:rPr>
        <w:rStyle w:val="Seitenzahl"/>
        <w:rFonts w:asciiTheme="minorHAnsi" w:hAnsiTheme="minorHAnsi" w:cstheme="minorHAnsi"/>
        <w:noProof/>
      </w:rPr>
      <w:t>2</w:t>
    </w:r>
    <w:r w:rsidRPr="00A65701">
      <w:rPr>
        <w:rStyle w:val="Seitenzahl"/>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456C" w14:textId="3839A8CA" w:rsidR="0066783C" w:rsidRPr="00A65701" w:rsidRDefault="0066783C">
    <w:pPr>
      <w:pStyle w:val="Fuzeile"/>
      <w:rPr>
        <w:rFonts w:asciiTheme="minorHAnsi" w:hAnsiTheme="minorHAnsi" w:cstheme="minorHAnsi"/>
      </w:rPr>
    </w:pPr>
    <w:r>
      <w:rPr>
        <w:rStyle w:val="Seitenzahl"/>
      </w:rPr>
      <w:tab/>
    </w:r>
    <w:r>
      <w:rPr>
        <w:rStyle w:val="Seitenzahl"/>
      </w:rPr>
      <w:tab/>
    </w:r>
    <w:r w:rsidRPr="00A65701">
      <w:rPr>
        <w:rStyle w:val="Seitenzahl"/>
        <w:rFonts w:asciiTheme="minorHAnsi" w:hAnsiTheme="minorHAnsi" w:cstheme="minorHAnsi"/>
      </w:rPr>
      <w:tab/>
    </w:r>
    <w:r w:rsidRPr="00A65701">
      <w:rPr>
        <w:rStyle w:val="Seitenzahl"/>
        <w:rFonts w:asciiTheme="minorHAnsi" w:hAnsiTheme="minorHAnsi" w:cstheme="minorHAnsi"/>
      </w:rPr>
      <w:fldChar w:fldCharType="begin"/>
    </w:r>
    <w:r w:rsidRPr="00A65701">
      <w:rPr>
        <w:rStyle w:val="Seitenzahl"/>
        <w:rFonts w:asciiTheme="minorHAnsi" w:hAnsiTheme="minorHAnsi" w:cstheme="minorHAnsi"/>
      </w:rPr>
      <w:instrText xml:space="preserve"> PAGE </w:instrText>
    </w:r>
    <w:r w:rsidRPr="00A65701">
      <w:rPr>
        <w:rStyle w:val="Seitenzahl"/>
        <w:rFonts w:asciiTheme="minorHAnsi" w:hAnsiTheme="minorHAnsi" w:cstheme="minorHAnsi"/>
      </w:rPr>
      <w:fldChar w:fldCharType="separate"/>
    </w:r>
    <w:r w:rsidR="00E40EAE" w:rsidRPr="00A65701">
      <w:rPr>
        <w:rStyle w:val="Seitenzahl"/>
        <w:rFonts w:asciiTheme="minorHAnsi" w:hAnsiTheme="minorHAnsi" w:cstheme="minorHAnsi"/>
        <w:noProof/>
      </w:rPr>
      <w:t>1</w:t>
    </w:r>
    <w:r w:rsidRPr="00A65701">
      <w:rPr>
        <w:rStyle w:val="Seitenzahl"/>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2779" w14:textId="77777777" w:rsidR="009955F7" w:rsidRDefault="009955F7">
      <w:r>
        <w:separator/>
      </w:r>
    </w:p>
  </w:footnote>
  <w:footnote w:type="continuationSeparator" w:id="0">
    <w:p w14:paraId="0CF2234D" w14:textId="77777777" w:rsidR="009955F7" w:rsidRDefault="0099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D43EDF"/>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43A4292"/>
    <w:multiLevelType w:val="multilevel"/>
    <w:tmpl w:val="9BF8DFC6"/>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E73A9"/>
    <w:multiLevelType w:val="hybridMultilevel"/>
    <w:tmpl w:val="DB8074AE"/>
    <w:lvl w:ilvl="0" w:tplc="17684E36">
      <w:start w:val="1"/>
      <w:numFmt w:val="bullet"/>
      <w:lvlText w:val=""/>
      <w:lvlJc w:val="left"/>
      <w:pPr>
        <w:tabs>
          <w:tab w:val="num" w:pos="1210"/>
        </w:tabs>
        <w:ind w:left="1210" w:hanging="121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D2E7B"/>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120741CF"/>
    <w:multiLevelType w:val="hybridMultilevel"/>
    <w:tmpl w:val="16B20552"/>
    <w:lvl w:ilvl="0" w:tplc="B9F0DF46">
      <w:start w:val="7"/>
      <w:numFmt w:val="decimal"/>
      <w:lvlText w:val="%1."/>
      <w:lvlJc w:val="left"/>
      <w:pPr>
        <w:tabs>
          <w:tab w:val="num" w:pos="1069"/>
        </w:tabs>
        <w:ind w:left="1069" w:hanging="360"/>
      </w:pPr>
      <w:rPr>
        <w:rFonts w:hint="default"/>
        <w:b/>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7" w15:restartNumberingAfterBreak="0">
    <w:nsid w:val="18BD40F4"/>
    <w:multiLevelType w:val="hybridMultilevel"/>
    <w:tmpl w:val="66204A48"/>
    <w:lvl w:ilvl="0" w:tplc="EC38AF1C">
      <w:start w:val="7"/>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D26DE2"/>
    <w:multiLevelType w:val="hybridMultilevel"/>
    <w:tmpl w:val="A25ACB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01960"/>
    <w:multiLevelType w:val="hybridMultilevel"/>
    <w:tmpl w:val="3D4E68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EA2927"/>
    <w:multiLevelType w:val="hybridMultilevel"/>
    <w:tmpl w:val="7A1280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D08E6"/>
    <w:multiLevelType w:val="hybridMultilevel"/>
    <w:tmpl w:val="7A5A4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0D571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0FC34B8"/>
    <w:multiLevelType w:val="hybridMultilevel"/>
    <w:tmpl w:val="D736ECDE"/>
    <w:lvl w:ilvl="0" w:tplc="B2804C26">
      <w:start w:val="7"/>
      <w:numFmt w:val="decimal"/>
      <w:lvlText w:val="%1."/>
      <w:lvlJc w:val="left"/>
      <w:pPr>
        <w:tabs>
          <w:tab w:val="num" w:pos="720"/>
        </w:tabs>
        <w:ind w:left="720" w:hanging="360"/>
      </w:pPr>
      <w:rPr>
        <w:rFonts w:hint="default"/>
        <w:b/>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34025D"/>
    <w:multiLevelType w:val="hybridMultilevel"/>
    <w:tmpl w:val="9BF8DFC6"/>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93F2B"/>
    <w:multiLevelType w:val="hybridMultilevel"/>
    <w:tmpl w:val="32ECEE90"/>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E5C87"/>
    <w:multiLevelType w:val="multilevel"/>
    <w:tmpl w:val="F62EF582"/>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575B0B8C"/>
    <w:multiLevelType w:val="hybridMultilevel"/>
    <w:tmpl w:val="79F079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91C8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FE05BE3"/>
    <w:multiLevelType w:val="hybridMultilevel"/>
    <w:tmpl w:val="98BA90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B632C"/>
    <w:multiLevelType w:val="multilevel"/>
    <w:tmpl w:val="32ECEE90"/>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61F7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603403F"/>
    <w:multiLevelType w:val="hybridMultilevel"/>
    <w:tmpl w:val="C4D2488C"/>
    <w:lvl w:ilvl="0" w:tplc="04070005">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9667D"/>
    <w:multiLevelType w:val="hybridMultilevel"/>
    <w:tmpl w:val="17940CE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593B5C"/>
    <w:multiLevelType w:val="multilevel"/>
    <w:tmpl w:val="E53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32878"/>
    <w:multiLevelType w:val="hybridMultilevel"/>
    <w:tmpl w:val="A3023672"/>
    <w:lvl w:ilvl="0" w:tplc="96DE2E5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14"/>
  </w:num>
  <w:num w:numId="6">
    <w:abstractNumId w:val="3"/>
  </w:num>
  <w:num w:numId="7">
    <w:abstractNumId w:val="4"/>
  </w:num>
  <w:num w:numId="8">
    <w:abstractNumId w:val="23"/>
  </w:num>
  <w:num w:numId="9">
    <w:abstractNumId w:val="19"/>
  </w:num>
  <w:num w:numId="10">
    <w:abstractNumId w:val="20"/>
  </w:num>
  <w:num w:numId="11">
    <w:abstractNumId w:val="22"/>
  </w:num>
  <w:num w:numId="12">
    <w:abstractNumId w:val="16"/>
  </w:num>
  <w:num w:numId="13">
    <w:abstractNumId w:val="2"/>
  </w:num>
  <w:num w:numId="14">
    <w:abstractNumId w:val="21"/>
  </w:num>
  <w:num w:numId="15">
    <w:abstractNumId w:val="5"/>
  </w:num>
  <w:num w:numId="16">
    <w:abstractNumId w:val="18"/>
  </w:num>
  <w:num w:numId="17">
    <w:abstractNumId w:val="12"/>
  </w:num>
  <w:num w:numId="18">
    <w:abstractNumId w:val="17"/>
  </w:num>
  <w:num w:numId="19">
    <w:abstractNumId w:val="8"/>
  </w:num>
  <w:num w:numId="20">
    <w:abstractNumId w:val="10"/>
  </w:num>
  <w:num w:numId="21">
    <w:abstractNumId w:val="9"/>
  </w:num>
  <w:num w:numId="22">
    <w:abstractNumId w:val="7"/>
  </w:num>
  <w:num w:numId="23">
    <w:abstractNumId w:val="6"/>
  </w:num>
  <w:num w:numId="24">
    <w:abstractNumId w:val="13"/>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2"/>
    <w:rsid w:val="000033B2"/>
    <w:rsid w:val="00007406"/>
    <w:rsid w:val="00021AAC"/>
    <w:rsid w:val="00022B60"/>
    <w:rsid w:val="00025611"/>
    <w:rsid w:val="00031874"/>
    <w:rsid w:val="00050FF6"/>
    <w:rsid w:val="00055AF3"/>
    <w:rsid w:val="000841A9"/>
    <w:rsid w:val="00086F1B"/>
    <w:rsid w:val="000B6A8B"/>
    <w:rsid w:val="000D3042"/>
    <w:rsid w:val="000F2554"/>
    <w:rsid w:val="001001DB"/>
    <w:rsid w:val="001019F4"/>
    <w:rsid w:val="0010350D"/>
    <w:rsid w:val="00107A4E"/>
    <w:rsid w:val="0013322B"/>
    <w:rsid w:val="00171589"/>
    <w:rsid w:val="00183FE0"/>
    <w:rsid w:val="00187976"/>
    <w:rsid w:val="00187A41"/>
    <w:rsid w:val="001A2B27"/>
    <w:rsid w:val="001B4C64"/>
    <w:rsid w:val="001B508D"/>
    <w:rsid w:val="001D37EA"/>
    <w:rsid w:val="001D661D"/>
    <w:rsid w:val="001E1D33"/>
    <w:rsid w:val="001E66ED"/>
    <w:rsid w:val="001E7C1E"/>
    <w:rsid w:val="001F48C7"/>
    <w:rsid w:val="002007FD"/>
    <w:rsid w:val="002060C8"/>
    <w:rsid w:val="00240E38"/>
    <w:rsid w:val="002434B7"/>
    <w:rsid w:val="002444BD"/>
    <w:rsid w:val="002500F5"/>
    <w:rsid w:val="00252556"/>
    <w:rsid w:val="00255ABB"/>
    <w:rsid w:val="00274178"/>
    <w:rsid w:val="00284860"/>
    <w:rsid w:val="002952B7"/>
    <w:rsid w:val="00296ED3"/>
    <w:rsid w:val="002B328E"/>
    <w:rsid w:val="002C3362"/>
    <w:rsid w:val="002D02F8"/>
    <w:rsid w:val="002D0C01"/>
    <w:rsid w:val="002D4A50"/>
    <w:rsid w:val="002F5BA1"/>
    <w:rsid w:val="002F6E93"/>
    <w:rsid w:val="00335855"/>
    <w:rsid w:val="00336A16"/>
    <w:rsid w:val="003618F2"/>
    <w:rsid w:val="00362A4D"/>
    <w:rsid w:val="0037607A"/>
    <w:rsid w:val="00381FFA"/>
    <w:rsid w:val="0038205D"/>
    <w:rsid w:val="003943F5"/>
    <w:rsid w:val="003B47BA"/>
    <w:rsid w:val="003B51B8"/>
    <w:rsid w:val="003C5A07"/>
    <w:rsid w:val="003C6820"/>
    <w:rsid w:val="003E1561"/>
    <w:rsid w:val="003E15B1"/>
    <w:rsid w:val="003F021B"/>
    <w:rsid w:val="003F5FC1"/>
    <w:rsid w:val="00401D20"/>
    <w:rsid w:val="004054BD"/>
    <w:rsid w:val="00412928"/>
    <w:rsid w:val="00412C0D"/>
    <w:rsid w:val="00425CDF"/>
    <w:rsid w:val="00442BA2"/>
    <w:rsid w:val="004517F7"/>
    <w:rsid w:val="004636A3"/>
    <w:rsid w:val="004C685B"/>
    <w:rsid w:val="004D65EC"/>
    <w:rsid w:val="004F071B"/>
    <w:rsid w:val="005023A7"/>
    <w:rsid w:val="00503CEC"/>
    <w:rsid w:val="00514692"/>
    <w:rsid w:val="00521D48"/>
    <w:rsid w:val="00562167"/>
    <w:rsid w:val="00576F94"/>
    <w:rsid w:val="005A2DB7"/>
    <w:rsid w:val="005B5DA3"/>
    <w:rsid w:val="005F05C4"/>
    <w:rsid w:val="00623FE3"/>
    <w:rsid w:val="0063209A"/>
    <w:rsid w:val="0065260E"/>
    <w:rsid w:val="00657CF7"/>
    <w:rsid w:val="0066783C"/>
    <w:rsid w:val="006701C7"/>
    <w:rsid w:val="0067420A"/>
    <w:rsid w:val="006F3DD1"/>
    <w:rsid w:val="00712B82"/>
    <w:rsid w:val="00730FFB"/>
    <w:rsid w:val="00732570"/>
    <w:rsid w:val="00733302"/>
    <w:rsid w:val="00736F93"/>
    <w:rsid w:val="00742F56"/>
    <w:rsid w:val="00753DC7"/>
    <w:rsid w:val="00767BB6"/>
    <w:rsid w:val="00770FCA"/>
    <w:rsid w:val="0077576D"/>
    <w:rsid w:val="00787EC2"/>
    <w:rsid w:val="007C6EB6"/>
    <w:rsid w:val="007D170B"/>
    <w:rsid w:val="007D43BC"/>
    <w:rsid w:val="00823397"/>
    <w:rsid w:val="008429A6"/>
    <w:rsid w:val="00865266"/>
    <w:rsid w:val="008744B8"/>
    <w:rsid w:val="00880BAD"/>
    <w:rsid w:val="00880F1B"/>
    <w:rsid w:val="00891691"/>
    <w:rsid w:val="008A1534"/>
    <w:rsid w:val="008B4F3C"/>
    <w:rsid w:val="008B5F5E"/>
    <w:rsid w:val="008D5E6A"/>
    <w:rsid w:val="008F6799"/>
    <w:rsid w:val="00907EAE"/>
    <w:rsid w:val="00915277"/>
    <w:rsid w:val="00945283"/>
    <w:rsid w:val="009708B6"/>
    <w:rsid w:val="00972585"/>
    <w:rsid w:val="00981F54"/>
    <w:rsid w:val="0098230E"/>
    <w:rsid w:val="00984BDE"/>
    <w:rsid w:val="009955F7"/>
    <w:rsid w:val="009A5A5C"/>
    <w:rsid w:val="009A7BC3"/>
    <w:rsid w:val="009B2641"/>
    <w:rsid w:val="009D7BCB"/>
    <w:rsid w:val="009F7FA0"/>
    <w:rsid w:val="00A05884"/>
    <w:rsid w:val="00A12B11"/>
    <w:rsid w:val="00A224A1"/>
    <w:rsid w:val="00A23498"/>
    <w:rsid w:val="00A30957"/>
    <w:rsid w:val="00A30A27"/>
    <w:rsid w:val="00A4375E"/>
    <w:rsid w:val="00A45227"/>
    <w:rsid w:val="00A545AF"/>
    <w:rsid w:val="00A60CAA"/>
    <w:rsid w:val="00A6125D"/>
    <w:rsid w:val="00A65701"/>
    <w:rsid w:val="00A667DF"/>
    <w:rsid w:val="00A67BD3"/>
    <w:rsid w:val="00A83C37"/>
    <w:rsid w:val="00AB4EFF"/>
    <w:rsid w:val="00AB711D"/>
    <w:rsid w:val="00AC0745"/>
    <w:rsid w:val="00AD4872"/>
    <w:rsid w:val="00B34493"/>
    <w:rsid w:val="00B6367B"/>
    <w:rsid w:val="00BC3A5D"/>
    <w:rsid w:val="00BD36A0"/>
    <w:rsid w:val="00C155A2"/>
    <w:rsid w:val="00C2660F"/>
    <w:rsid w:val="00C27359"/>
    <w:rsid w:val="00C43FE1"/>
    <w:rsid w:val="00C81085"/>
    <w:rsid w:val="00CA19F9"/>
    <w:rsid w:val="00CB25B6"/>
    <w:rsid w:val="00CC539D"/>
    <w:rsid w:val="00D07FCC"/>
    <w:rsid w:val="00D218B4"/>
    <w:rsid w:val="00D4193D"/>
    <w:rsid w:val="00D4489F"/>
    <w:rsid w:val="00DA6BF9"/>
    <w:rsid w:val="00E23252"/>
    <w:rsid w:val="00E40EAE"/>
    <w:rsid w:val="00E43FC2"/>
    <w:rsid w:val="00E56F2A"/>
    <w:rsid w:val="00E75E10"/>
    <w:rsid w:val="00E76489"/>
    <w:rsid w:val="00E82F28"/>
    <w:rsid w:val="00E833B9"/>
    <w:rsid w:val="00E8476E"/>
    <w:rsid w:val="00E91FDD"/>
    <w:rsid w:val="00E93B62"/>
    <w:rsid w:val="00E946D9"/>
    <w:rsid w:val="00EB499A"/>
    <w:rsid w:val="00EE0682"/>
    <w:rsid w:val="00EE53C1"/>
    <w:rsid w:val="00EF0441"/>
    <w:rsid w:val="00EF28CD"/>
    <w:rsid w:val="00EF4595"/>
    <w:rsid w:val="00F1322C"/>
    <w:rsid w:val="00F20302"/>
    <w:rsid w:val="00F20ADC"/>
    <w:rsid w:val="00F50346"/>
    <w:rsid w:val="00F64D9A"/>
    <w:rsid w:val="00F75CC9"/>
    <w:rsid w:val="00F806F5"/>
    <w:rsid w:val="00F843B4"/>
    <w:rsid w:val="00F93EDC"/>
    <w:rsid w:val="00FB043F"/>
    <w:rsid w:val="00FB389A"/>
    <w:rsid w:val="00FB7D2C"/>
    <w:rsid w:val="00FC1405"/>
    <w:rsid w:val="00FE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BEA405"/>
  <w15:docId w15:val="{D143A7F5-440A-4639-A234-60472CCE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suppressAutoHyphens/>
    </w:pPr>
    <w:rPr>
      <w:rFonts w:eastAsia="Lucida Sans Unicode"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styleId="Kopfzeile">
    <w:name w:val="header"/>
    <w:basedOn w:val="Standard"/>
    <w:rsid w:val="002952B7"/>
    <w:pPr>
      <w:tabs>
        <w:tab w:val="center" w:pos="4536"/>
        <w:tab w:val="right" w:pos="9072"/>
      </w:tabs>
    </w:pPr>
  </w:style>
  <w:style w:type="paragraph" w:styleId="Fuzeile">
    <w:name w:val="footer"/>
    <w:basedOn w:val="Standard"/>
    <w:rsid w:val="002952B7"/>
    <w:pPr>
      <w:tabs>
        <w:tab w:val="center" w:pos="4536"/>
        <w:tab w:val="right" w:pos="9072"/>
      </w:tabs>
    </w:pPr>
  </w:style>
  <w:style w:type="paragraph" w:styleId="Textkrper-Zeileneinzug">
    <w:name w:val="Body Text Indent"/>
    <w:basedOn w:val="Standard"/>
    <w:rsid w:val="00FB043F"/>
    <w:pPr>
      <w:spacing w:after="120"/>
      <w:ind w:left="283"/>
    </w:pPr>
  </w:style>
  <w:style w:type="table" w:styleId="Tabellenraster">
    <w:name w:val="Table Grid"/>
    <w:basedOn w:val="NormaleTabelle"/>
    <w:rsid w:val="00FB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A30A27"/>
  </w:style>
  <w:style w:type="character" w:styleId="Zeilennummer">
    <w:name w:val="line number"/>
    <w:basedOn w:val="Absatz-Standardschriftart"/>
    <w:rsid w:val="00A30A27"/>
  </w:style>
  <w:style w:type="paragraph" w:customStyle="1" w:styleId="Recipient">
    <w:name w:val="Recipient"/>
    <w:basedOn w:val="Standard"/>
    <w:rsid w:val="00770FCA"/>
    <w:pPr>
      <w:widowControl/>
      <w:suppressAutoHyphens w:val="0"/>
      <w:jc w:val="right"/>
    </w:pPr>
    <w:rPr>
      <w:rFonts w:ascii="Arial" w:eastAsia="Times New Roman" w:hAnsi="Arial" w:cs="Times New Roman"/>
      <w:kern w:val="0"/>
      <w:sz w:val="32"/>
      <w:szCs w:val="20"/>
      <w:lang w:val="en-US" w:eastAsia="de-DE" w:bidi="ar-SA"/>
    </w:rPr>
  </w:style>
  <w:style w:type="paragraph" w:styleId="Sprechblasentext">
    <w:name w:val="Balloon Text"/>
    <w:basedOn w:val="Standard"/>
    <w:link w:val="SprechblasentextZchn"/>
    <w:rsid w:val="0063209A"/>
    <w:rPr>
      <w:rFonts w:ascii="Segoe UI" w:hAnsi="Segoe UI" w:cs="Mangal"/>
      <w:sz w:val="18"/>
      <w:szCs w:val="16"/>
    </w:rPr>
  </w:style>
  <w:style w:type="character" w:customStyle="1" w:styleId="SprechblasentextZchn">
    <w:name w:val="Sprechblasentext Zchn"/>
    <w:basedOn w:val="Absatz-Standardschriftart"/>
    <w:link w:val="Sprechblasentext"/>
    <w:rsid w:val="0063209A"/>
    <w:rPr>
      <w:rFonts w:ascii="Segoe UI" w:eastAsia="Lucida Sans Unicode" w:hAnsi="Segoe UI" w:cs="Mangal"/>
      <w:kern w:val="1"/>
      <w:sz w:val="18"/>
      <w:szCs w:val="16"/>
      <w:lang w:eastAsia="hi-IN" w:bidi="hi-IN"/>
    </w:rPr>
  </w:style>
  <w:style w:type="paragraph" w:styleId="Textkrper2">
    <w:name w:val="Body Text 2"/>
    <w:basedOn w:val="Standard"/>
    <w:link w:val="Textkrper2Zchn"/>
    <w:semiHidden/>
    <w:unhideWhenUsed/>
    <w:rsid w:val="00E946D9"/>
    <w:pPr>
      <w:spacing w:after="120" w:line="480" w:lineRule="auto"/>
    </w:pPr>
    <w:rPr>
      <w:rFonts w:cs="Mangal"/>
      <w:szCs w:val="21"/>
    </w:rPr>
  </w:style>
  <w:style w:type="character" w:customStyle="1" w:styleId="Textkrper2Zchn">
    <w:name w:val="Textkörper 2 Zchn"/>
    <w:basedOn w:val="Absatz-Standardschriftart"/>
    <w:link w:val="Textkrper2"/>
    <w:rsid w:val="00E946D9"/>
    <w:rPr>
      <w:rFonts w:eastAsia="Lucida Sans Unicode" w:cs="Mangal"/>
      <w:kern w:val="1"/>
      <w:sz w:val="24"/>
      <w:szCs w:val="21"/>
      <w:lang w:eastAsia="hi-IN" w:bidi="hi-IN"/>
    </w:rPr>
  </w:style>
  <w:style w:type="character" w:styleId="Fett">
    <w:name w:val="Strong"/>
    <w:basedOn w:val="Absatz-Standardschriftart"/>
    <w:qFormat/>
    <w:rsid w:val="00336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561">
      <w:bodyDiv w:val="1"/>
      <w:marLeft w:val="0"/>
      <w:marRight w:val="0"/>
      <w:marTop w:val="0"/>
      <w:marBottom w:val="0"/>
      <w:divBdr>
        <w:top w:val="none" w:sz="0" w:space="0" w:color="auto"/>
        <w:left w:val="none" w:sz="0" w:space="0" w:color="auto"/>
        <w:bottom w:val="none" w:sz="0" w:space="0" w:color="auto"/>
        <w:right w:val="none" w:sz="0" w:space="0" w:color="auto"/>
      </w:divBdr>
    </w:div>
    <w:div w:id="678508717">
      <w:bodyDiv w:val="1"/>
      <w:marLeft w:val="0"/>
      <w:marRight w:val="0"/>
      <w:marTop w:val="0"/>
      <w:marBottom w:val="0"/>
      <w:divBdr>
        <w:top w:val="none" w:sz="0" w:space="0" w:color="auto"/>
        <w:left w:val="none" w:sz="0" w:space="0" w:color="auto"/>
        <w:bottom w:val="none" w:sz="0" w:space="0" w:color="auto"/>
        <w:right w:val="none" w:sz="0" w:space="0" w:color="auto"/>
      </w:divBdr>
    </w:div>
    <w:div w:id="868445341">
      <w:bodyDiv w:val="1"/>
      <w:marLeft w:val="0"/>
      <w:marRight w:val="0"/>
      <w:marTop w:val="0"/>
      <w:marBottom w:val="0"/>
      <w:divBdr>
        <w:top w:val="none" w:sz="0" w:space="0" w:color="auto"/>
        <w:left w:val="none" w:sz="0" w:space="0" w:color="auto"/>
        <w:bottom w:val="none" w:sz="0" w:space="0" w:color="auto"/>
        <w:right w:val="none" w:sz="0" w:space="0" w:color="auto"/>
      </w:divBdr>
      <w:divsChild>
        <w:div w:id="1997033409">
          <w:marLeft w:val="0"/>
          <w:marRight w:val="0"/>
          <w:marTop w:val="0"/>
          <w:marBottom w:val="0"/>
          <w:divBdr>
            <w:top w:val="none" w:sz="0" w:space="0" w:color="auto"/>
            <w:left w:val="none" w:sz="0" w:space="0" w:color="auto"/>
            <w:bottom w:val="none" w:sz="0" w:space="0" w:color="auto"/>
            <w:right w:val="none" w:sz="0" w:space="0" w:color="auto"/>
          </w:divBdr>
          <w:divsChild>
            <w:div w:id="762142172">
              <w:marLeft w:val="0"/>
              <w:marRight w:val="0"/>
              <w:marTop w:val="0"/>
              <w:marBottom w:val="0"/>
              <w:divBdr>
                <w:top w:val="none" w:sz="0" w:space="0" w:color="auto"/>
                <w:left w:val="none" w:sz="0" w:space="0" w:color="auto"/>
                <w:bottom w:val="none" w:sz="0" w:space="0" w:color="auto"/>
                <w:right w:val="none" w:sz="0" w:space="0" w:color="auto"/>
              </w:divBdr>
              <w:divsChild>
                <w:div w:id="747923061">
                  <w:marLeft w:val="0"/>
                  <w:marRight w:val="0"/>
                  <w:marTop w:val="0"/>
                  <w:marBottom w:val="0"/>
                  <w:divBdr>
                    <w:top w:val="none" w:sz="0" w:space="0" w:color="auto"/>
                    <w:left w:val="none" w:sz="0" w:space="0" w:color="auto"/>
                    <w:bottom w:val="none" w:sz="0" w:space="0" w:color="auto"/>
                    <w:right w:val="none" w:sz="0" w:space="0" w:color="auto"/>
                  </w:divBdr>
                  <w:divsChild>
                    <w:div w:id="1142428411">
                      <w:marLeft w:val="0"/>
                      <w:marRight w:val="0"/>
                      <w:marTop w:val="0"/>
                      <w:marBottom w:val="0"/>
                      <w:divBdr>
                        <w:top w:val="none" w:sz="0" w:space="0" w:color="auto"/>
                        <w:left w:val="none" w:sz="0" w:space="0" w:color="auto"/>
                        <w:bottom w:val="none" w:sz="0" w:space="0" w:color="auto"/>
                        <w:right w:val="none" w:sz="0" w:space="0" w:color="auto"/>
                      </w:divBdr>
                      <w:divsChild>
                        <w:div w:id="318392163">
                          <w:marLeft w:val="0"/>
                          <w:marRight w:val="0"/>
                          <w:marTop w:val="0"/>
                          <w:marBottom w:val="0"/>
                          <w:divBdr>
                            <w:top w:val="none" w:sz="0" w:space="0" w:color="auto"/>
                            <w:left w:val="none" w:sz="0" w:space="0" w:color="auto"/>
                            <w:bottom w:val="none" w:sz="0" w:space="0" w:color="auto"/>
                            <w:right w:val="none" w:sz="0" w:space="0" w:color="auto"/>
                          </w:divBdr>
                          <w:divsChild>
                            <w:div w:id="1588658964">
                              <w:marLeft w:val="0"/>
                              <w:marRight w:val="0"/>
                              <w:marTop w:val="0"/>
                              <w:marBottom w:val="0"/>
                              <w:divBdr>
                                <w:top w:val="none" w:sz="0" w:space="0" w:color="auto"/>
                                <w:left w:val="none" w:sz="0" w:space="0" w:color="auto"/>
                                <w:bottom w:val="none" w:sz="0" w:space="0" w:color="auto"/>
                                <w:right w:val="none" w:sz="0" w:space="0" w:color="auto"/>
                              </w:divBdr>
                              <w:divsChild>
                                <w:div w:id="1921016414">
                                  <w:marLeft w:val="0"/>
                                  <w:marRight w:val="0"/>
                                  <w:marTop w:val="0"/>
                                  <w:marBottom w:val="0"/>
                                  <w:divBdr>
                                    <w:top w:val="none" w:sz="0" w:space="0" w:color="auto"/>
                                    <w:left w:val="none" w:sz="0" w:space="0" w:color="auto"/>
                                    <w:bottom w:val="none" w:sz="0" w:space="0" w:color="auto"/>
                                    <w:right w:val="none" w:sz="0" w:space="0" w:color="auto"/>
                                  </w:divBdr>
                                  <w:divsChild>
                                    <w:div w:id="1136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2386">
      <w:bodyDiv w:val="1"/>
      <w:marLeft w:val="0"/>
      <w:marRight w:val="0"/>
      <w:marTop w:val="0"/>
      <w:marBottom w:val="0"/>
      <w:divBdr>
        <w:top w:val="none" w:sz="0" w:space="0" w:color="auto"/>
        <w:left w:val="none" w:sz="0" w:space="0" w:color="auto"/>
        <w:bottom w:val="none" w:sz="0" w:space="0" w:color="auto"/>
        <w:right w:val="none" w:sz="0" w:space="0" w:color="auto"/>
      </w:divBdr>
    </w:div>
    <w:div w:id="1500340904">
      <w:bodyDiv w:val="1"/>
      <w:marLeft w:val="0"/>
      <w:marRight w:val="0"/>
      <w:marTop w:val="0"/>
      <w:marBottom w:val="0"/>
      <w:divBdr>
        <w:top w:val="none" w:sz="0" w:space="0" w:color="auto"/>
        <w:left w:val="none" w:sz="0" w:space="0" w:color="auto"/>
        <w:bottom w:val="none" w:sz="0" w:space="0" w:color="auto"/>
        <w:right w:val="none" w:sz="0" w:space="0" w:color="auto"/>
      </w:divBdr>
    </w:div>
    <w:div w:id="1770000381">
      <w:bodyDiv w:val="1"/>
      <w:marLeft w:val="0"/>
      <w:marRight w:val="0"/>
      <w:marTop w:val="0"/>
      <w:marBottom w:val="0"/>
      <w:divBdr>
        <w:top w:val="none" w:sz="0" w:space="0" w:color="auto"/>
        <w:left w:val="none" w:sz="0" w:space="0" w:color="auto"/>
        <w:bottom w:val="none" w:sz="0" w:space="0" w:color="auto"/>
        <w:right w:val="none" w:sz="0" w:space="0" w:color="auto"/>
      </w:divBdr>
    </w:div>
    <w:div w:id="1819415435">
      <w:bodyDiv w:val="1"/>
      <w:marLeft w:val="0"/>
      <w:marRight w:val="0"/>
      <w:marTop w:val="0"/>
      <w:marBottom w:val="0"/>
      <w:divBdr>
        <w:top w:val="none" w:sz="0" w:space="0" w:color="auto"/>
        <w:left w:val="none" w:sz="0" w:space="0" w:color="auto"/>
        <w:bottom w:val="none" w:sz="0" w:space="0" w:color="auto"/>
        <w:right w:val="none" w:sz="0" w:space="0" w:color="auto"/>
      </w:divBdr>
    </w:div>
    <w:div w:id="18350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75CC-A14C-4E1D-81D9-27E052AD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Leistungsbeschreibung</vt:lpstr>
    </vt:vector>
  </TitlesOfParts>
  <Company>Diakonisches Werk Würzburg</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dc:title>
  <dc:creator>Sieber</dc:creator>
  <cp:lastModifiedBy>Verena Gerhard</cp:lastModifiedBy>
  <cp:revision>5</cp:revision>
  <cp:lastPrinted>2019-03-29T11:13:00Z</cp:lastPrinted>
  <dcterms:created xsi:type="dcterms:W3CDTF">2023-03-08T11:50:00Z</dcterms:created>
  <dcterms:modified xsi:type="dcterms:W3CDTF">2023-03-14T11:12:00Z</dcterms:modified>
</cp:coreProperties>
</file>