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15672" w14:textId="67985363" w:rsidR="00C107B1" w:rsidRPr="005A0BB6" w:rsidRDefault="00C107B1" w:rsidP="00C107B1">
      <w:pPr>
        <w:spacing w:before="120" w:after="60"/>
        <w:jc w:val="cente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2"/>
      </w:tblGrid>
      <w:tr w:rsidR="00C107B1" w:rsidRPr="005A0BB6" w14:paraId="301771B4" w14:textId="77777777">
        <w:trPr>
          <w:trHeight w:val="866"/>
        </w:trPr>
        <w:tc>
          <w:tcPr>
            <w:tcW w:w="9102" w:type="dxa"/>
          </w:tcPr>
          <w:p w14:paraId="720E1A12" w14:textId="77777777" w:rsidR="00BB15F6" w:rsidRPr="00B07B12" w:rsidRDefault="00C107B1" w:rsidP="00BB15F6">
            <w:pPr>
              <w:tabs>
                <w:tab w:val="left" w:pos="1733"/>
                <w:tab w:val="left" w:pos="1940"/>
                <w:tab w:val="left" w:pos="5277"/>
              </w:tabs>
              <w:spacing w:before="120"/>
              <w:rPr>
                <w:rFonts w:ascii="Arial" w:hAnsi="Arial" w:cs="Arial"/>
                <w:b/>
                <w:sz w:val="20"/>
                <w:szCs w:val="20"/>
              </w:rPr>
            </w:pPr>
            <w:r w:rsidRPr="005A0BB6">
              <w:rPr>
                <w:rFonts w:ascii="Arial" w:hAnsi="Arial" w:cs="Arial"/>
                <w:sz w:val="20"/>
                <w:szCs w:val="20"/>
              </w:rPr>
              <w:br w:type="column"/>
            </w:r>
            <w:r w:rsidR="00BB15F6" w:rsidRPr="00B07B12">
              <w:rPr>
                <w:rFonts w:ascii="Arial" w:hAnsi="Arial" w:cs="Arial"/>
                <w:b/>
                <w:sz w:val="20"/>
                <w:szCs w:val="20"/>
              </w:rPr>
              <w:t>Lehrkraft:</w:t>
            </w:r>
            <w:r w:rsidR="00BB15F6">
              <w:t xml:space="preserve"> </w:t>
            </w:r>
            <w:r w:rsidR="00BB15F6">
              <w:tab/>
            </w:r>
            <w:r w:rsidR="00BB15F6">
              <w:rPr>
                <w:rFonts w:ascii="Arial" w:hAnsi="Arial" w:cs="Arial"/>
                <w:b/>
                <w:sz w:val="20"/>
                <w:szCs w:val="20"/>
              </w:rPr>
              <w:t>Ulrich Metzger-Obermeier, OStR</w:t>
            </w:r>
            <w:r w:rsidR="00BB15F6" w:rsidRPr="00B07B12">
              <w:rPr>
                <w:rFonts w:ascii="Arial" w:hAnsi="Arial" w:cs="Arial"/>
                <w:b/>
                <w:sz w:val="20"/>
                <w:szCs w:val="20"/>
              </w:rPr>
              <w:tab/>
              <w:t xml:space="preserve">Leitfach: </w:t>
            </w:r>
            <w:r w:rsidR="00BB15F6">
              <w:rPr>
                <w:rFonts w:ascii="Arial" w:hAnsi="Arial" w:cs="Arial"/>
                <w:b/>
                <w:sz w:val="20"/>
                <w:szCs w:val="20"/>
              </w:rPr>
              <w:t>Katholische Religionslehre</w:t>
            </w:r>
          </w:p>
          <w:p w14:paraId="220B0965" w14:textId="77777777" w:rsidR="00BB15F6" w:rsidRDefault="00BB15F6" w:rsidP="00BB15F6">
            <w:pPr>
              <w:tabs>
                <w:tab w:val="left" w:pos="1733"/>
                <w:tab w:val="left" w:pos="1940"/>
                <w:tab w:val="left" w:pos="5277"/>
              </w:tabs>
              <w:spacing w:before="120"/>
              <w:rPr>
                <w:rFonts w:ascii="Arial" w:hAnsi="Arial" w:cs="Arial"/>
                <w:b/>
                <w:sz w:val="20"/>
                <w:szCs w:val="20"/>
              </w:rPr>
            </w:pPr>
            <w:r w:rsidRPr="00B07B12">
              <w:rPr>
                <w:rFonts w:ascii="Arial" w:hAnsi="Arial" w:cs="Arial"/>
                <w:b/>
                <w:sz w:val="20"/>
                <w:szCs w:val="20"/>
              </w:rPr>
              <w:t>Rahmenthema:</w:t>
            </w:r>
            <w:r>
              <w:t xml:space="preserve"> </w:t>
            </w:r>
            <w:r>
              <w:tab/>
            </w:r>
            <w:r w:rsidRPr="007F1666">
              <w:rPr>
                <w:rFonts w:ascii="Arial" w:hAnsi="Arial" w:cs="Arial"/>
                <w:b/>
                <w:i/>
                <w:sz w:val="44"/>
                <w:szCs w:val="44"/>
              </w:rPr>
              <w:t>Hinter’m Horizont geht’s weiter</w:t>
            </w:r>
          </w:p>
          <w:p w14:paraId="1C742E0D" w14:textId="77777777" w:rsidR="00C107B1" w:rsidRPr="005A0BB6" w:rsidRDefault="00BB15F6" w:rsidP="00BB15F6">
            <w:pPr>
              <w:tabs>
                <w:tab w:val="left" w:pos="1733"/>
                <w:tab w:val="left" w:pos="5277"/>
              </w:tabs>
              <w:spacing w:before="120"/>
              <w:rPr>
                <w:rFonts w:ascii="Arial" w:hAnsi="Arial" w:cs="Arial"/>
                <w:sz w:val="28"/>
                <w:szCs w:val="28"/>
              </w:rPr>
            </w:pPr>
            <w:r>
              <w:tab/>
            </w:r>
            <w:r w:rsidRPr="007F1666">
              <w:rPr>
                <w:rFonts w:ascii="Arial" w:hAnsi="Arial" w:cs="Arial"/>
                <w:b/>
                <w:sz w:val="22"/>
                <w:szCs w:val="22"/>
              </w:rPr>
              <w:t>Der Himmel als Sehnsuchts-, Flucht- und Zielpunkt des Menschen</w:t>
            </w:r>
          </w:p>
        </w:tc>
      </w:tr>
      <w:tr w:rsidR="00BB15F6" w:rsidRPr="005A0BB6" w14:paraId="413B4E8A" w14:textId="77777777">
        <w:tc>
          <w:tcPr>
            <w:tcW w:w="9102" w:type="dxa"/>
          </w:tcPr>
          <w:p w14:paraId="438A536C" w14:textId="4DB2CDFB" w:rsidR="004B64C0" w:rsidRDefault="00F60B59" w:rsidP="004B64C0">
            <w:pPr>
              <w:spacing w:before="120"/>
              <w:jc w:val="center"/>
              <w:rPr>
                <w:rFonts w:ascii="Arial" w:hAnsi="Arial" w:cs="Arial"/>
                <w:b/>
              </w:rPr>
            </w:pPr>
            <w:r>
              <w:rPr>
                <w:rFonts w:ascii="Arial" w:hAnsi="Arial" w:cs="Arial"/>
                <w:b/>
              </w:rPr>
              <w:pict w14:anchorId="59C3E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5pt;height:171.5pt">
                  <v:imagedata r:id="rId10" o:title="" cropbottom="20426f"/>
                </v:shape>
              </w:pict>
            </w:r>
          </w:p>
          <w:p w14:paraId="0E71DD16" w14:textId="43FDA774" w:rsidR="00BB15F6" w:rsidRPr="005A0BB6" w:rsidRDefault="00BB15F6" w:rsidP="00BB15F6">
            <w:pPr>
              <w:spacing w:before="120"/>
              <w:rPr>
                <w:rFonts w:ascii="Arial" w:hAnsi="Arial" w:cs="Arial"/>
                <w:sz w:val="20"/>
                <w:szCs w:val="20"/>
              </w:rPr>
            </w:pPr>
            <w:r w:rsidRPr="00E13DE8">
              <w:rPr>
                <w:rFonts w:ascii="Arial" w:hAnsi="Arial" w:cs="Arial"/>
              </w:rPr>
              <w:t>Zielsetzung des Seminars</w:t>
            </w:r>
            <w:r w:rsidR="004B64C0" w:rsidRPr="00E13DE8">
              <w:rPr>
                <w:rFonts w:ascii="Arial" w:hAnsi="Arial" w:cs="Arial"/>
              </w:rPr>
              <w:t>:</w:t>
            </w:r>
            <w:r w:rsidRPr="00E13DE8">
              <w:rPr>
                <w:rFonts w:ascii="Arial" w:hAnsi="Arial" w:cs="Arial"/>
              </w:rPr>
              <w:br/>
              <w:t>So sehr der Himmel für den Menschen der Innbegriff der Weite und Ferne ist, so sehr ist er Anlass für uns, unsere eigene Position auf der Welt zu betrachten und daran zu schärfen.</w:t>
            </w:r>
            <w:r w:rsidRPr="00E13DE8">
              <w:rPr>
                <w:rFonts w:ascii="Arial" w:hAnsi="Arial" w:cs="Arial"/>
              </w:rPr>
              <w:br/>
              <w:t>In fast allen Religionen bedeutet Himmel Sitz einer transzendentalen Macht, welche das Geschehen auf der Erde beobachtet und lenkt. Da der Mensch dazu fähig ist, über seinen eigenen Horizont hinaus zu denken und sich vorzustellen vermag, was „dahinter“ sein könnte, setzt er sich damit auseinander und versucht, seine Gedanken mit den ihm zur Verfügung stehenden Mitteln zu verarbeiten.</w:t>
            </w:r>
          </w:p>
        </w:tc>
      </w:tr>
      <w:tr w:rsidR="00C107B1" w:rsidRPr="005A0BB6" w14:paraId="1F5B5D6F" w14:textId="77777777">
        <w:tc>
          <w:tcPr>
            <w:tcW w:w="9102" w:type="dxa"/>
          </w:tcPr>
          <w:p w14:paraId="1B40CACB" w14:textId="77777777" w:rsidR="00C107B1" w:rsidRPr="008C0DE2" w:rsidRDefault="00BB15F6" w:rsidP="00C107B1">
            <w:pPr>
              <w:spacing w:before="60" w:after="120"/>
              <w:jc w:val="both"/>
              <w:rPr>
                <w:rFonts w:ascii="Arial" w:hAnsi="Arial" w:cs="Arial"/>
              </w:rPr>
            </w:pPr>
            <w:r>
              <w:rPr>
                <w:rFonts w:ascii="Arial" w:hAnsi="Arial" w:cs="Arial"/>
              </w:rPr>
              <w:t>M</w:t>
            </w:r>
            <w:r w:rsidR="00C107B1" w:rsidRPr="008C0DE2">
              <w:rPr>
                <w:rFonts w:ascii="Arial" w:hAnsi="Arial" w:cs="Arial"/>
              </w:rPr>
              <w:t>ögliche Themen für die Seminararbeiten:</w:t>
            </w:r>
          </w:p>
          <w:p w14:paraId="1FB08C3D" w14:textId="77777777" w:rsidR="00BB15F6" w:rsidRPr="005A0BB6" w:rsidRDefault="00BB15F6" w:rsidP="007F1666">
            <w:pPr>
              <w:spacing w:before="60" w:after="120"/>
              <w:ind w:left="317" w:hanging="317"/>
              <w:rPr>
                <w:rFonts w:ascii="Arial" w:hAnsi="Arial" w:cs="Arial"/>
                <w:sz w:val="20"/>
                <w:szCs w:val="20"/>
              </w:rPr>
            </w:pPr>
            <w:r w:rsidRPr="005A0BB6">
              <w:rPr>
                <w:rFonts w:ascii="Arial" w:hAnsi="Arial" w:cs="Arial"/>
                <w:sz w:val="20"/>
                <w:szCs w:val="20"/>
              </w:rPr>
              <w:t>1.</w:t>
            </w:r>
            <w:r>
              <w:rPr>
                <w:rFonts w:ascii="Arial" w:hAnsi="Arial" w:cs="Arial"/>
                <w:sz w:val="20"/>
                <w:szCs w:val="20"/>
              </w:rPr>
              <w:t xml:space="preserve"> Aufgefahren in den Himmel – Zielort der Reise nach dem Tod</w:t>
            </w:r>
          </w:p>
          <w:p w14:paraId="5300C65E" w14:textId="47B8C000" w:rsidR="00BB15F6" w:rsidRPr="005A0BB6" w:rsidRDefault="00BB15F6" w:rsidP="007F1666">
            <w:pPr>
              <w:spacing w:before="60" w:after="120"/>
              <w:ind w:left="317" w:hanging="317"/>
              <w:rPr>
                <w:rFonts w:ascii="Arial" w:hAnsi="Arial" w:cs="Arial"/>
                <w:sz w:val="20"/>
                <w:szCs w:val="20"/>
              </w:rPr>
            </w:pPr>
            <w:r w:rsidRPr="005A0BB6">
              <w:rPr>
                <w:rFonts w:ascii="Arial" w:hAnsi="Arial" w:cs="Arial"/>
                <w:sz w:val="20"/>
                <w:szCs w:val="20"/>
              </w:rPr>
              <w:t xml:space="preserve">2. </w:t>
            </w:r>
            <w:r>
              <w:rPr>
                <w:rFonts w:ascii="Arial" w:hAnsi="Arial" w:cs="Arial"/>
                <w:sz w:val="20"/>
                <w:szCs w:val="20"/>
              </w:rPr>
              <w:t>Das Himmlische Jerusalem – Apokalyptische Erwartung einer Gemeinde</w:t>
            </w:r>
            <w:r w:rsidR="007F1666">
              <w:rPr>
                <w:rFonts w:ascii="Arial" w:hAnsi="Arial" w:cs="Arial"/>
                <w:sz w:val="20"/>
                <w:szCs w:val="20"/>
              </w:rPr>
              <w:br/>
            </w:r>
            <w:r>
              <w:rPr>
                <w:rFonts w:ascii="Arial" w:hAnsi="Arial" w:cs="Arial"/>
                <w:sz w:val="20"/>
                <w:szCs w:val="20"/>
              </w:rPr>
              <w:t>in der Christenverfolgung</w:t>
            </w:r>
          </w:p>
          <w:p w14:paraId="5FC6E58E" w14:textId="77777777" w:rsidR="00BB15F6" w:rsidRPr="005A0BB6" w:rsidRDefault="00BB15F6" w:rsidP="007F1666">
            <w:pPr>
              <w:spacing w:before="60" w:after="120"/>
              <w:ind w:left="317" w:hanging="317"/>
              <w:rPr>
                <w:rFonts w:ascii="Arial" w:hAnsi="Arial" w:cs="Arial"/>
                <w:sz w:val="20"/>
                <w:szCs w:val="20"/>
              </w:rPr>
            </w:pPr>
            <w:r w:rsidRPr="005A0BB6">
              <w:rPr>
                <w:rFonts w:ascii="Arial" w:hAnsi="Arial" w:cs="Arial"/>
                <w:sz w:val="20"/>
                <w:szCs w:val="20"/>
              </w:rPr>
              <w:t xml:space="preserve">3. </w:t>
            </w:r>
            <w:r>
              <w:rPr>
                <w:rFonts w:ascii="Arial" w:hAnsi="Arial" w:cs="Arial"/>
                <w:sz w:val="20"/>
                <w:szCs w:val="20"/>
              </w:rPr>
              <w:t>Antike Himmelsvorstellungen I – Ägypten und Vorderer Orient</w:t>
            </w:r>
          </w:p>
          <w:p w14:paraId="6C615785" w14:textId="77777777" w:rsidR="00BB15F6" w:rsidRPr="005A0BB6" w:rsidRDefault="00BB15F6" w:rsidP="007F1666">
            <w:pPr>
              <w:spacing w:before="60" w:after="120"/>
              <w:ind w:left="317" w:hanging="317"/>
              <w:rPr>
                <w:rFonts w:ascii="Arial" w:hAnsi="Arial" w:cs="Arial"/>
                <w:sz w:val="20"/>
                <w:szCs w:val="20"/>
              </w:rPr>
            </w:pPr>
            <w:r w:rsidRPr="005A0BB6">
              <w:rPr>
                <w:rFonts w:ascii="Arial" w:hAnsi="Arial" w:cs="Arial"/>
                <w:sz w:val="20"/>
                <w:szCs w:val="20"/>
              </w:rPr>
              <w:t xml:space="preserve">4. </w:t>
            </w:r>
            <w:r>
              <w:rPr>
                <w:rFonts w:ascii="Arial" w:hAnsi="Arial" w:cs="Arial"/>
                <w:sz w:val="20"/>
                <w:szCs w:val="20"/>
              </w:rPr>
              <w:t>Antike Himmelsvorstellungen II – Griechenland und Rom</w:t>
            </w:r>
          </w:p>
          <w:p w14:paraId="6D676879" w14:textId="4A8C796B" w:rsidR="00BB15F6" w:rsidRPr="005A0BB6" w:rsidRDefault="00BB15F6" w:rsidP="007F1666">
            <w:pPr>
              <w:spacing w:before="60" w:after="120"/>
              <w:ind w:left="317" w:hanging="317"/>
              <w:rPr>
                <w:rFonts w:ascii="Arial" w:hAnsi="Arial" w:cs="Arial"/>
                <w:sz w:val="20"/>
                <w:szCs w:val="20"/>
              </w:rPr>
            </w:pPr>
            <w:r w:rsidRPr="005A0BB6">
              <w:rPr>
                <w:rFonts w:ascii="Arial" w:hAnsi="Arial" w:cs="Arial"/>
                <w:sz w:val="20"/>
                <w:szCs w:val="20"/>
              </w:rPr>
              <w:t>5</w:t>
            </w:r>
            <w:r>
              <w:rPr>
                <w:rFonts w:ascii="Arial" w:hAnsi="Arial" w:cs="Arial"/>
                <w:sz w:val="20"/>
                <w:szCs w:val="20"/>
              </w:rPr>
              <w:t>. Der Himmel auf Erden – Die Verbindung von Geschichte und Zukunft im</w:t>
            </w:r>
            <w:r w:rsidR="007F1666">
              <w:rPr>
                <w:rFonts w:ascii="Arial" w:hAnsi="Arial" w:cs="Arial"/>
                <w:sz w:val="20"/>
                <w:szCs w:val="20"/>
              </w:rPr>
              <w:br/>
            </w:r>
            <w:r>
              <w:rPr>
                <w:rFonts w:ascii="Arial" w:hAnsi="Arial" w:cs="Arial"/>
                <w:sz w:val="20"/>
                <w:szCs w:val="20"/>
              </w:rPr>
              <w:t>Deckengemälde der Würzburger Residenz</w:t>
            </w:r>
          </w:p>
          <w:p w14:paraId="331FDE2C" w14:textId="77777777" w:rsidR="00BB15F6" w:rsidRDefault="00BB15F6" w:rsidP="007F1666">
            <w:pPr>
              <w:spacing w:before="60" w:after="120"/>
              <w:ind w:left="317" w:hanging="317"/>
              <w:rPr>
                <w:rFonts w:ascii="Arial" w:hAnsi="Arial" w:cs="Arial"/>
                <w:sz w:val="20"/>
                <w:szCs w:val="20"/>
              </w:rPr>
            </w:pPr>
            <w:r w:rsidRPr="005A0BB6">
              <w:rPr>
                <w:rFonts w:ascii="Arial" w:hAnsi="Arial" w:cs="Arial"/>
                <w:sz w:val="20"/>
                <w:szCs w:val="20"/>
              </w:rPr>
              <w:t xml:space="preserve">6. </w:t>
            </w:r>
            <w:r>
              <w:rPr>
                <w:rFonts w:ascii="Arial" w:hAnsi="Arial" w:cs="Arial"/>
                <w:sz w:val="20"/>
                <w:szCs w:val="20"/>
              </w:rPr>
              <w:t>Astrologie &amp; Astronomie – Auswirkungen der Sterne auf das Leben der Menschen</w:t>
            </w:r>
          </w:p>
          <w:p w14:paraId="689B0D55" w14:textId="77777777" w:rsidR="008C0DE2" w:rsidRPr="008C0DE2" w:rsidRDefault="00BB15F6" w:rsidP="007F1666">
            <w:pPr>
              <w:spacing w:before="60" w:after="120"/>
              <w:rPr>
                <w:rFonts w:ascii="Arial" w:hAnsi="Arial" w:cs="Arial"/>
              </w:rPr>
            </w:pPr>
            <w:r>
              <w:rPr>
                <w:rFonts w:ascii="Arial" w:hAnsi="Arial" w:cs="Arial"/>
                <w:sz w:val="20"/>
                <w:szCs w:val="20"/>
              </w:rPr>
              <w:t>7. Himmelsbewohner – Bürger einer anderen Welt</w:t>
            </w:r>
          </w:p>
        </w:tc>
      </w:tr>
    </w:tbl>
    <w:p w14:paraId="46ED6071" w14:textId="77777777" w:rsidR="00B07B12" w:rsidRPr="008C0DE2" w:rsidRDefault="00B07B12" w:rsidP="008C0DE2">
      <w:pPr>
        <w:rPr>
          <w:rFonts w:ascii="Arial" w:hAnsi="Arial" w:cs="Arial"/>
        </w:rPr>
      </w:pPr>
    </w:p>
    <w:sectPr w:rsidR="00B07B12" w:rsidRPr="008C0DE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98BCA" w14:textId="77777777" w:rsidR="00F60B59" w:rsidRDefault="00F60B59">
      <w:r>
        <w:separator/>
      </w:r>
    </w:p>
  </w:endnote>
  <w:endnote w:type="continuationSeparator" w:id="0">
    <w:p w14:paraId="5603DC6E" w14:textId="77777777" w:rsidR="00F60B59" w:rsidRDefault="00F6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D46B" w14:textId="77777777" w:rsidR="009F6396" w:rsidRDefault="009F63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8BCF" w14:textId="77777777" w:rsidR="009F6396" w:rsidRDefault="009F639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5D01" w14:textId="77777777" w:rsidR="009F6396" w:rsidRDefault="009F63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577F0" w14:textId="77777777" w:rsidR="00F60B59" w:rsidRDefault="00F60B59">
      <w:r>
        <w:separator/>
      </w:r>
    </w:p>
  </w:footnote>
  <w:footnote w:type="continuationSeparator" w:id="0">
    <w:p w14:paraId="34AB50FA" w14:textId="77777777" w:rsidR="00F60B59" w:rsidRDefault="00F60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2580" w14:textId="77777777" w:rsidR="009F6396" w:rsidRDefault="009F63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09B3" w14:textId="77777777" w:rsidR="009A27EA" w:rsidRDefault="00F60B59">
    <w:pPr>
      <w:pStyle w:val="Kopfzeile"/>
    </w:pPr>
    <w:r>
      <w:rPr>
        <w:noProof/>
      </w:rPr>
      <w:pict w14:anchorId="5363FC70">
        <v:shapetype id="_x0000_t202" coordsize="21600,21600" o:spt="202" path="m,l,21600r21600,l21600,xe">
          <v:stroke joinstyle="miter"/>
          <v:path gradientshapeok="t" o:connecttype="rect"/>
        </v:shapetype>
        <v:shape id="_x0000_s1025" type="#_x0000_t202" style="position:absolute;margin-left:111.6pt;margin-top:14.4pt;width:336pt;height:76.45pt;z-index:1" stroked="f">
          <v:textbox style="mso-next-textbox:#_x0000_s1025">
            <w:txbxContent>
              <w:p w14:paraId="2AD99311" w14:textId="77777777" w:rsidR="00C107B1" w:rsidRDefault="00C107B1" w:rsidP="009A27EA">
                <w:pPr>
                  <w:jc w:val="center"/>
                  <w:rPr>
                    <w:rFonts w:ascii="Arial" w:hAnsi="Arial" w:cs="Arial"/>
                    <w:color w:val="355D90"/>
                    <w:sz w:val="28"/>
                    <w:szCs w:val="28"/>
                  </w:rPr>
                </w:pPr>
                <w:r w:rsidRPr="00C107B1">
                  <w:rPr>
                    <w:rFonts w:ascii="Arial" w:hAnsi="Arial" w:cs="Arial"/>
                    <w:b/>
                    <w:color w:val="355D90"/>
                    <w:sz w:val="28"/>
                    <w:szCs w:val="28"/>
                  </w:rPr>
                  <w:t>Kurzbeschreibung</w:t>
                </w:r>
                <w:r>
                  <w:rPr>
                    <w:rFonts w:ascii="Arial" w:hAnsi="Arial" w:cs="Arial"/>
                    <w:color w:val="355D90"/>
                    <w:sz w:val="28"/>
                    <w:szCs w:val="28"/>
                  </w:rPr>
                  <w:t xml:space="preserve"> zur </w:t>
                </w:r>
                <w:r w:rsidRPr="00C107B1">
                  <w:rPr>
                    <w:rFonts w:ascii="Arial" w:hAnsi="Arial" w:cs="Arial"/>
                    <w:b/>
                    <w:color w:val="355D90"/>
                    <w:sz w:val="28"/>
                    <w:szCs w:val="28"/>
                  </w:rPr>
                  <w:t>Wahl</w:t>
                </w:r>
                <w:r w:rsidRPr="00C107B1">
                  <w:rPr>
                    <w:rFonts w:ascii="Arial" w:hAnsi="Arial" w:cs="Arial"/>
                    <w:color w:val="355D90"/>
                    <w:sz w:val="28"/>
                    <w:szCs w:val="28"/>
                  </w:rPr>
                  <w:t xml:space="preserve"> eines</w:t>
                </w:r>
                <w:r w:rsidR="009A27EA" w:rsidRPr="00C107B1">
                  <w:rPr>
                    <w:rFonts w:ascii="Arial" w:hAnsi="Arial" w:cs="Arial"/>
                    <w:b/>
                    <w:color w:val="355D90"/>
                    <w:sz w:val="28"/>
                    <w:szCs w:val="28"/>
                  </w:rPr>
                  <w:t xml:space="preserve"> W-Seminars</w:t>
                </w:r>
                <w:r>
                  <w:rPr>
                    <w:rFonts w:ascii="Arial" w:hAnsi="Arial" w:cs="Arial"/>
                    <w:color w:val="355D90"/>
                    <w:sz w:val="28"/>
                    <w:szCs w:val="28"/>
                  </w:rPr>
                  <w:t xml:space="preserve"> durch die Schülerinnen und Schüler </w:t>
                </w:r>
              </w:p>
              <w:p w14:paraId="77EBCCA3" w14:textId="77777777" w:rsidR="009A27EA" w:rsidRDefault="00C107B1" w:rsidP="009A27EA">
                <w:pPr>
                  <w:jc w:val="center"/>
                  <w:rPr>
                    <w:rFonts w:ascii="Arial" w:hAnsi="Arial" w:cs="Arial"/>
                    <w:color w:val="355D90"/>
                    <w:sz w:val="28"/>
                    <w:szCs w:val="28"/>
                  </w:rPr>
                </w:pPr>
                <w:r>
                  <w:rPr>
                    <w:rFonts w:ascii="Arial" w:hAnsi="Arial" w:cs="Arial"/>
                    <w:color w:val="355D90"/>
                    <w:sz w:val="28"/>
                    <w:szCs w:val="28"/>
                  </w:rPr>
                  <w:t>der Jahrgangsstufe 10</w:t>
                </w:r>
              </w:p>
              <w:p w14:paraId="2C1684C6" w14:textId="7DA137C5" w:rsidR="00A00CC1" w:rsidRPr="00D62A93" w:rsidRDefault="00A00CC1" w:rsidP="009A27EA">
                <w:pPr>
                  <w:jc w:val="center"/>
                  <w:rPr>
                    <w:rFonts w:ascii="Arial" w:hAnsi="Arial" w:cs="Arial"/>
                    <w:color w:val="355D90"/>
                    <w:sz w:val="28"/>
                    <w:szCs w:val="28"/>
                  </w:rPr>
                </w:pPr>
                <w:r>
                  <w:rPr>
                    <w:rFonts w:ascii="Arial" w:hAnsi="Arial" w:cs="Arial"/>
                    <w:color w:val="355D90"/>
                    <w:sz w:val="28"/>
                    <w:szCs w:val="28"/>
                  </w:rPr>
                  <w:t>Abiturjahrgang 202</w:t>
                </w:r>
                <w:r w:rsidR="009F6396">
                  <w:rPr>
                    <w:rFonts w:ascii="Arial" w:hAnsi="Arial" w:cs="Arial"/>
                    <w:color w:val="355D90"/>
                    <w:sz w:val="28"/>
                    <w:szCs w:val="28"/>
                  </w:rPr>
                  <w:t>4</w:t>
                </w:r>
              </w:p>
              <w:p w14:paraId="76F067A2" w14:textId="77777777" w:rsidR="00B07B12" w:rsidRPr="00D62A93" w:rsidRDefault="009A27EA" w:rsidP="009A27EA">
                <w:pPr>
                  <w:jc w:val="center"/>
                  <w:rPr>
                    <w:rFonts w:ascii="Arial" w:hAnsi="Arial" w:cs="Arial"/>
                    <w:color w:val="355D90"/>
                    <w:sz w:val="28"/>
                    <w:szCs w:val="28"/>
                  </w:rPr>
                </w:pPr>
                <w:r w:rsidRPr="00D62A93">
                  <w:rPr>
                    <w:rFonts w:ascii="Arial" w:hAnsi="Arial" w:cs="Arial"/>
                    <w:color w:val="355D90"/>
                    <w:sz w:val="28"/>
                    <w:szCs w:val="28"/>
                  </w:rPr>
                  <w:t xml:space="preserve">- </w:t>
                </w:r>
              </w:p>
            </w:txbxContent>
          </v:textbox>
        </v:shape>
      </w:pict>
    </w:r>
    <w:r>
      <w:pict w14:anchorId="59EA8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86pt">
          <v:imagedata r:id="rId1" o:title="JSG Logo violett"/>
        </v:shape>
      </w:pict>
    </w:r>
  </w:p>
  <w:p w14:paraId="0F3FF4A4" w14:textId="77777777" w:rsidR="009A27EA" w:rsidRDefault="00F60B59">
    <w:pPr>
      <w:pStyle w:val="Kopfzeile"/>
    </w:pPr>
    <w:r>
      <w:rPr>
        <w:noProof/>
      </w:rPr>
      <w:pict w14:anchorId="3DD83798">
        <v:line id="_x0000_s1030" style="position:absolute;flip:y;z-index:2" from="1.2pt,9.8pt" to="455.05pt,9.8pt" strokecolor="#355d90" strokeweight="1.5pt"/>
      </w:pict>
    </w:r>
    <w:r w:rsidR="00B15092">
      <w:rPr>
        <w:rFonts w:ascii="Arial" w:hAnsi="Arial" w:cs="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D18B" w14:textId="77777777" w:rsidR="009F6396" w:rsidRDefault="009F63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34D17"/>
    <w:multiLevelType w:val="multilevel"/>
    <w:tmpl w:val="A002F200"/>
    <w:lvl w:ilvl="0">
      <w:start w:val="1"/>
      <w:numFmt w:val="decimal"/>
      <w:pStyle w:val="berschrift1"/>
      <w:lvlText w:val="%1"/>
      <w:lvlJc w:val="left"/>
      <w:pPr>
        <w:tabs>
          <w:tab w:val="num" w:pos="432"/>
        </w:tabs>
        <w:ind w:left="432" w:hanging="432"/>
      </w:pPr>
      <w:rPr>
        <w:sz w:val="32"/>
        <w:szCs w:val="32"/>
      </w:r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15:restartNumberingAfterBreak="0">
    <w:nsid w:val="72515A74"/>
    <w:multiLevelType w:val="hybridMultilevel"/>
    <w:tmpl w:val="D30E5E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hdrShapeDefaults>
    <o:shapedefaults v:ext="edit" spidmax="2050">
      <o:colormru v:ext="edit" colors="#355d90"/>
    </o:shapedefaults>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7C6E"/>
    <w:rsid w:val="0001504D"/>
    <w:rsid w:val="00022B8B"/>
    <w:rsid w:val="00037CCC"/>
    <w:rsid w:val="00057231"/>
    <w:rsid w:val="00154A20"/>
    <w:rsid w:val="0017103F"/>
    <w:rsid w:val="002C5A09"/>
    <w:rsid w:val="00362B4A"/>
    <w:rsid w:val="00364509"/>
    <w:rsid w:val="00375D17"/>
    <w:rsid w:val="00425F79"/>
    <w:rsid w:val="0048370E"/>
    <w:rsid w:val="004A3A43"/>
    <w:rsid w:val="004B64C0"/>
    <w:rsid w:val="004F0C32"/>
    <w:rsid w:val="005F066D"/>
    <w:rsid w:val="007C0DDC"/>
    <w:rsid w:val="007F1666"/>
    <w:rsid w:val="00837FAA"/>
    <w:rsid w:val="00854B5B"/>
    <w:rsid w:val="00854CCB"/>
    <w:rsid w:val="008C0DE2"/>
    <w:rsid w:val="008C547D"/>
    <w:rsid w:val="009A27EA"/>
    <w:rsid w:val="009F6396"/>
    <w:rsid w:val="00A00CC1"/>
    <w:rsid w:val="00A27761"/>
    <w:rsid w:val="00A67C58"/>
    <w:rsid w:val="00AB4C74"/>
    <w:rsid w:val="00B07B12"/>
    <w:rsid w:val="00B15092"/>
    <w:rsid w:val="00B95A00"/>
    <w:rsid w:val="00BB15F6"/>
    <w:rsid w:val="00C107B1"/>
    <w:rsid w:val="00C7366C"/>
    <w:rsid w:val="00C841AB"/>
    <w:rsid w:val="00CC340A"/>
    <w:rsid w:val="00D27C6E"/>
    <w:rsid w:val="00D51014"/>
    <w:rsid w:val="00D62A93"/>
    <w:rsid w:val="00E13DE8"/>
    <w:rsid w:val="00F275D3"/>
    <w:rsid w:val="00F60B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55d90"/>
    </o:shapedefaults>
    <o:shapelayout v:ext="edit">
      <o:idmap v:ext="edit" data="2"/>
    </o:shapelayout>
  </w:shapeDefaults>
  <w:decimalSymbol w:val=","/>
  <w:listSeparator w:val=";"/>
  <w14:docId w14:val="4ABD441A"/>
  <w15:chartTrackingRefBased/>
  <w15:docId w15:val="{36332F44-0FF9-4FB6-9356-F83D423F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07B1"/>
    <w:rPr>
      <w:sz w:val="24"/>
      <w:szCs w:val="24"/>
    </w:rPr>
  </w:style>
  <w:style w:type="paragraph" w:styleId="berschrift1">
    <w:name w:val="heading 1"/>
    <w:basedOn w:val="Standard"/>
    <w:next w:val="Standard"/>
    <w:qFormat/>
    <w:rsid w:val="00B07B12"/>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B07B12"/>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B07B12"/>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rsid w:val="00B07B12"/>
    <w:pPr>
      <w:keepNext/>
      <w:numPr>
        <w:ilvl w:val="3"/>
        <w:numId w:val="1"/>
      </w:numPr>
      <w:spacing w:before="240" w:after="60"/>
      <w:outlineLvl w:val="3"/>
    </w:pPr>
    <w:rPr>
      <w:b/>
      <w:bCs/>
      <w:sz w:val="28"/>
      <w:szCs w:val="28"/>
    </w:rPr>
  </w:style>
  <w:style w:type="paragraph" w:styleId="berschrift5">
    <w:name w:val="heading 5"/>
    <w:basedOn w:val="Standard"/>
    <w:next w:val="Standard"/>
    <w:qFormat/>
    <w:rsid w:val="00B07B12"/>
    <w:pPr>
      <w:keepNext/>
      <w:numPr>
        <w:ilvl w:val="4"/>
        <w:numId w:val="1"/>
      </w:numPr>
      <w:spacing w:after="60" w:line="360" w:lineRule="auto"/>
      <w:jc w:val="both"/>
      <w:outlineLvl w:val="4"/>
    </w:pPr>
    <w:rPr>
      <w:szCs w:val="20"/>
    </w:rPr>
  </w:style>
  <w:style w:type="paragraph" w:styleId="berschrift6">
    <w:name w:val="heading 6"/>
    <w:basedOn w:val="Standard"/>
    <w:next w:val="Standard"/>
    <w:qFormat/>
    <w:rsid w:val="00B07B12"/>
    <w:pPr>
      <w:numPr>
        <w:ilvl w:val="5"/>
        <w:numId w:val="1"/>
      </w:numPr>
      <w:spacing w:before="240" w:after="60"/>
      <w:outlineLvl w:val="5"/>
    </w:pPr>
    <w:rPr>
      <w:b/>
      <w:bCs/>
      <w:sz w:val="22"/>
      <w:szCs w:val="22"/>
    </w:rPr>
  </w:style>
  <w:style w:type="paragraph" w:styleId="berschrift7">
    <w:name w:val="heading 7"/>
    <w:basedOn w:val="Standard"/>
    <w:next w:val="Standard"/>
    <w:qFormat/>
    <w:rsid w:val="00B07B12"/>
    <w:pPr>
      <w:numPr>
        <w:ilvl w:val="6"/>
        <w:numId w:val="1"/>
      </w:numPr>
      <w:spacing w:before="240" w:after="60"/>
      <w:outlineLvl w:val="6"/>
    </w:pPr>
  </w:style>
  <w:style w:type="paragraph" w:styleId="berschrift8">
    <w:name w:val="heading 8"/>
    <w:basedOn w:val="Standard"/>
    <w:next w:val="Standard"/>
    <w:qFormat/>
    <w:rsid w:val="00B07B12"/>
    <w:pPr>
      <w:numPr>
        <w:ilvl w:val="7"/>
        <w:numId w:val="1"/>
      </w:numPr>
      <w:spacing w:before="240" w:after="60"/>
      <w:outlineLvl w:val="7"/>
    </w:pPr>
    <w:rPr>
      <w:i/>
      <w:iCs/>
    </w:rPr>
  </w:style>
  <w:style w:type="paragraph" w:styleId="berschrift9">
    <w:name w:val="heading 9"/>
    <w:basedOn w:val="Standard"/>
    <w:next w:val="Standard"/>
    <w:qFormat/>
    <w:rsid w:val="00B07B12"/>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07B12"/>
    <w:rPr>
      <w:color w:val="0000FF"/>
      <w:u w:val="single"/>
    </w:rPr>
  </w:style>
  <w:style w:type="paragraph" w:styleId="Kopfzeile">
    <w:name w:val="header"/>
    <w:basedOn w:val="Standard"/>
    <w:rsid w:val="00B07B12"/>
    <w:pPr>
      <w:tabs>
        <w:tab w:val="center" w:pos="4536"/>
        <w:tab w:val="right" w:pos="9072"/>
      </w:tabs>
    </w:pPr>
  </w:style>
  <w:style w:type="paragraph" w:styleId="Fuzeile">
    <w:name w:val="footer"/>
    <w:basedOn w:val="Standard"/>
    <w:rsid w:val="00B07B12"/>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9CB0AEC77FB94B98A9264F99D9815A" ma:contentTypeVersion="35" ma:contentTypeDescription="Ein neues Dokument erstellen." ma:contentTypeScope="" ma:versionID="e3deaca1f34266ae861c0e66fa9a5042">
  <xsd:schema xmlns:xsd="http://www.w3.org/2001/XMLSchema" xmlns:xs="http://www.w3.org/2001/XMLSchema" xmlns:p="http://schemas.microsoft.com/office/2006/metadata/properties" xmlns:ns3="0afdf675-e825-4d27-af6c-7d895bbb869c" xmlns:ns4="c42b5cfb-08f5-4264-89c8-875f20c00470" targetNamespace="http://schemas.microsoft.com/office/2006/metadata/properties" ma:root="true" ma:fieldsID="dcd65c8b5e620ab358e4f2cf5f499ee7" ns3:_="" ns4:_="">
    <xsd:import namespace="0afdf675-e825-4d27-af6c-7d895bbb869c"/>
    <xsd:import namespace="c42b5cfb-08f5-4264-89c8-875f20c004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df675-e825-4d27-af6c-7d895bbb8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2b5cfb-08f5-4264-89c8-875f20c0047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0afdf675-e825-4d27-af6c-7d895bbb869c" xsi:nil="true"/>
    <Templates xmlns="0afdf675-e825-4d27-af6c-7d895bbb869c" xsi:nil="true"/>
    <Has_Teacher_Only_SectionGroup xmlns="0afdf675-e825-4d27-af6c-7d895bbb869c" xsi:nil="true"/>
    <DefaultSectionNames xmlns="0afdf675-e825-4d27-af6c-7d895bbb869c" xsi:nil="true"/>
    <Teachers xmlns="0afdf675-e825-4d27-af6c-7d895bbb869c">
      <UserInfo>
        <DisplayName/>
        <AccountId xsi:nil="true"/>
        <AccountType/>
      </UserInfo>
    </Teachers>
    <Distribution_Groups xmlns="0afdf675-e825-4d27-af6c-7d895bbb869c" xsi:nil="true"/>
    <Self_Registration_Enabled xmlns="0afdf675-e825-4d27-af6c-7d895bbb869c" xsi:nil="true"/>
    <LMS_Mappings xmlns="0afdf675-e825-4d27-af6c-7d895bbb869c" xsi:nil="true"/>
    <Invited_Teachers xmlns="0afdf675-e825-4d27-af6c-7d895bbb869c" xsi:nil="true"/>
    <Invited_Students xmlns="0afdf675-e825-4d27-af6c-7d895bbb869c" xsi:nil="true"/>
    <IsNotebookLocked xmlns="0afdf675-e825-4d27-af6c-7d895bbb869c" xsi:nil="true"/>
    <CultureName xmlns="0afdf675-e825-4d27-af6c-7d895bbb869c" xsi:nil="true"/>
    <Teams_Channel_Section_Location xmlns="0afdf675-e825-4d27-af6c-7d895bbb869c" xsi:nil="true"/>
    <AppVersion xmlns="0afdf675-e825-4d27-af6c-7d895bbb869c" xsi:nil="true"/>
    <FolderType xmlns="0afdf675-e825-4d27-af6c-7d895bbb869c" xsi:nil="true"/>
    <Owner xmlns="0afdf675-e825-4d27-af6c-7d895bbb869c">
      <UserInfo>
        <DisplayName/>
        <AccountId xsi:nil="true"/>
        <AccountType/>
      </UserInfo>
    </Owner>
    <Students xmlns="0afdf675-e825-4d27-af6c-7d895bbb869c">
      <UserInfo>
        <DisplayName/>
        <AccountId xsi:nil="true"/>
        <AccountType/>
      </UserInfo>
    </Students>
    <TeamsChannelId xmlns="0afdf675-e825-4d27-af6c-7d895bbb869c" xsi:nil="true"/>
    <NotebookType xmlns="0afdf675-e825-4d27-af6c-7d895bbb869c" xsi:nil="true"/>
    <Student_Groups xmlns="0afdf675-e825-4d27-af6c-7d895bbb869c">
      <UserInfo>
        <DisplayName/>
        <AccountId xsi:nil="true"/>
        <AccountType/>
      </UserInfo>
    </Student_Groups>
    <Math_Settings xmlns="0afdf675-e825-4d27-af6c-7d895bbb869c" xsi:nil="true"/>
  </documentManagement>
</p:properties>
</file>

<file path=customXml/itemProps1.xml><?xml version="1.0" encoding="utf-8"?>
<ds:datastoreItem xmlns:ds="http://schemas.openxmlformats.org/officeDocument/2006/customXml" ds:itemID="{3F3CC283-1F8D-4258-AFC0-AE6F6335B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df675-e825-4d27-af6c-7d895bbb869c"/>
    <ds:schemaRef ds:uri="c42b5cfb-08f5-4264-89c8-875f20c00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02E5AC-DCE9-4373-AE3F-74769A53C8A7}">
  <ds:schemaRefs>
    <ds:schemaRef ds:uri="http://schemas.microsoft.com/sharepoint/v3/contenttype/forms"/>
  </ds:schemaRefs>
</ds:datastoreItem>
</file>

<file path=customXml/itemProps3.xml><?xml version="1.0" encoding="utf-8"?>
<ds:datastoreItem xmlns:ds="http://schemas.openxmlformats.org/officeDocument/2006/customXml" ds:itemID="{EEEB6A82-1BE8-47F4-AA4F-2EF4FB7F7901}">
  <ds:schemaRefs>
    <ds:schemaRef ds:uri="http://schemas.microsoft.com/office/2006/metadata/properties"/>
    <ds:schemaRef ds:uri="http://schemas.microsoft.com/office/infopath/2007/PartnerControls"/>
    <ds:schemaRef ds:uri="0afdf675-e825-4d27-af6c-7d895bbb869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Eine Untergliederung der Formulare zur Beantragung eines W- oder P-Seminars bei der Schulleitung nach den verschiedenen Ausbil</vt:lpstr>
    </vt:vector>
  </TitlesOfParts>
  <Company>ZES</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Untergliederung der Formulare zur Beantragung eines W- oder P-Seminars bei der Schulleitung nach den verschiedenen Ausbil</dc:title>
  <dc:subject/>
  <dc:creator>Manhardt</dc:creator>
  <cp:keywords/>
  <cp:lastModifiedBy>Maria Rohner</cp:lastModifiedBy>
  <cp:revision>3</cp:revision>
  <dcterms:created xsi:type="dcterms:W3CDTF">2021-11-13T10:41:00Z</dcterms:created>
  <dcterms:modified xsi:type="dcterms:W3CDTF">2021-11-13T11:14:00Z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0x010100739CB0AEC77FB94B98A9264F99D9815A</vt:lpwstr>
  </property>
</Properties>
</file>